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app.xml" ContentType="application/vnd.openxmlformats-officedocument.extended-properties+xml"/>
  <Override PartName="/docProps/core.xml" ContentType="application/vnd.openxmlformats-package.core-properties+xml"/>
  <Override PartName="/word/_rels/document.xml.rels" ContentType="application/vnd.openxmlformats-package.relationships+xml"/>
  <Override PartName="/word/fontTable.xml" ContentType="application/vnd.openxmlformats-officedocument.wordprocessingml.fontTable+xml"/>
  <Override PartName="/word/settings.xml" ContentType="application/vnd.openxmlformats-officedocument.wordprocessingml.settings+xml"/>
  <Override PartName="/word/numbering.xml" ContentType="application/vnd.openxmlformats-officedocument.wordprocessingml.numbering+xml"/>
  <Override PartName="/word/document.xml" ContentType="application/vnd.openxmlformats-officedocument.wordprocessingml.document.main+xml"/>
  <Override PartName="/word/styles.xml" ContentType="application/vnd.openxmlformats-officedocument.wordprocessingml.styl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jc w:val="center"/>
        <w:rPr>
          <w:sz w:val="28"/>
          <w:szCs w:val="28"/>
        </w:rPr>
      </w:pPr>
      <w:r>
        <w:rPr>
          <w:sz w:val="28"/>
          <w:szCs w:val="28"/>
        </w:rPr>
      </w:r>
    </w:p>
    <w:p>
      <w:pPr>
        <w:pStyle w:val="Normal"/>
        <w:jc w:val="center"/>
        <w:rPr>
          <w:sz w:val="28"/>
          <w:szCs w:val="28"/>
        </w:rPr>
      </w:pPr>
      <w:r>
        <w:rPr>
          <w:sz w:val="28"/>
          <w:szCs w:val="28"/>
        </w:rPr>
      </w:r>
    </w:p>
    <w:p>
      <w:pPr>
        <w:pStyle w:val="Normal"/>
        <w:jc w:val="center"/>
        <w:rPr/>
      </w:pPr>
      <w:r>
        <w:rPr>
          <w:b/>
          <w:sz w:val="32"/>
          <w:szCs w:val="32"/>
          <w:lang w:val="ru-RU"/>
        </w:rPr>
        <w:t>КУРСОВА  РАБО</w:t>
      </w:r>
      <w:r>
        <w:rPr>
          <w:b/>
          <w:sz w:val="32"/>
          <w:szCs w:val="32"/>
          <w:lang w:val="bg-BG"/>
        </w:rPr>
        <w:t>Т</w:t>
      </w:r>
      <w:r>
        <w:rPr>
          <w:b/>
          <w:sz w:val="32"/>
          <w:szCs w:val="32"/>
          <w:lang w:val="ru-RU"/>
        </w:rPr>
        <w:t>А</w:t>
      </w:r>
    </w:p>
    <w:p>
      <w:pPr>
        <w:pStyle w:val="Normal"/>
        <w:jc w:val="center"/>
        <w:rPr>
          <w:b/>
          <w:b/>
          <w:sz w:val="32"/>
          <w:szCs w:val="32"/>
          <w:lang w:val="ru-RU"/>
        </w:rPr>
      </w:pPr>
      <w:r>
        <w:rPr>
          <w:b/>
          <w:sz w:val="32"/>
          <w:szCs w:val="32"/>
          <w:lang w:val="ru-RU"/>
        </w:rPr>
      </w:r>
    </w:p>
    <w:p>
      <w:pPr>
        <w:pStyle w:val="Normal"/>
        <w:jc w:val="center"/>
        <w:rPr>
          <w:b/>
          <w:b/>
          <w:sz w:val="32"/>
          <w:szCs w:val="32"/>
          <w:lang w:val="ru-RU"/>
        </w:rPr>
      </w:pPr>
      <w:r>
        <w:rPr>
          <w:b/>
          <w:sz w:val="32"/>
          <w:szCs w:val="32"/>
          <w:lang w:val="ru-RU"/>
        </w:rPr>
        <w:t>ПО</w:t>
      </w:r>
    </w:p>
    <w:p>
      <w:pPr>
        <w:pStyle w:val="Normal"/>
        <w:jc w:val="center"/>
        <w:rPr>
          <w:b/>
          <w:b/>
          <w:sz w:val="32"/>
          <w:szCs w:val="32"/>
          <w:lang w:val="ru-RU"/>
        </w:rPr>
      </w:pPr>
      <w:r>
        <w:rPr>
          <w:b/>
          <w:sz w:val="32"/>
          <w:szCs w:val="32"/>
          <w:lang w:val="ru-RU"/>
        </w:rPr>
      </w:r>
    </w:p>
    <w:p>
      <w:pPr>
        <w:pStyle w:val="Normal"/>
        <w:jc w:val="center"/>
        <w:rPr>
          <w:b/>
          <w:b/>
          <w:sz w:val="32"/>
          <w:szCs w:val="32"/>
          <w:lang w:val="bg-BG"/>
        </w:rPr>
      </w:pPr>
      <w:r>
        <w:rPr>
          <w:b/>
          <w:sz w:val="32"/>
          <w:szCs w:val="32"/>
          <w:lang w:val="bg-BG"/>
        </w:rPr>
        <w:t>ГРАЖДАНСКО ОБРАЗОВАНИЕ</w:t>
      </w:r>
    </w:p>
    <w:p>
      <w:pPr>
        <w:pStyle w:val="Normal"/>
        <w:jc w:val="center"/>
        <w:rPr>
          <w:b/>
          <w:b/>
          <w:sz w:val="32"/>
          <w:szCs w:val="32"/>
          <w:lang w:val="bg-BG"/>
        </w:rPr>
      </w:pPr>
      <w:r>
        <w:rPr>
          <w:b/>
          <w:sz w:val="32"/>
          <w:szCs w:val="32"/>
          <w:lang w:val="bg-BG"/>
        </w:rPr>
      </w:r>
    </w:p>
    <w:p>
      <w:pPr>
        <w:pStyle w:val="Normal"/>
        <w:jc w:val="center"/>
        <w:rPr>
          <w:b/>
          <w:b/>
          <w:sz w:val="32"/>
          <w:szCs w:val="32"/>
          <w:lang w:val="bg-BG"/>
        </w:rPr>
      </w:pPr>
      <w:r>
        <w:rPr>
          <w:b/>
          <w:sz w:val="32"/>
          <w:szCs w:val="32"/>
          <w:lang w:val="ru-RU"/>
        </w:rPr>
        <w:t>НА</w:t>
      </w:r>
    </w:p>
    <w:p>
      <w:pPr>
        <w:pStyle w:val="Normal"/>
        <w:jc w:val="center"/>
        <w:rPr>
          <w:b/>
          <w:b/>
          <w:sz w:val="32"/>
          <w:szCs w:val="32"/>
          <w:lang w:val="bg-BG"/>
        </w:rPr>
      </w:pPr>
      <w:r>
        <w:rPr>
          <w:b/>
          <w:sz w:val="32"/>
          <w:szCs w:val="32"/>
          <w:lang w:val="bg-BG"/>
        </w:rPr>
      </w:r>
    </w:p>
    <w:p>
      <w:pPr>
        <w:pStyle w:val="Normal"/>
        <w:jc w:val="center"/>
        <w:rPr>
          <w:b/>
          <w:b/>
          <w:sz w:val="32"/>
          <w:szCs w:val="32"/>
          <w:lang w:val="bg-BG"/>
        </w:rPr>
      </w:pPr>
      <w:r>
        <w:rPr>
          <w:b/>
          <w:sz w:val="32"/>
          <w:szCs w:val="32"/>
          <w:lang w:val="bg-BG"/>
        </w:rPr>
        <w:t>ПРОБЛЕМИ</w:t>
      </w:r>
      <w:r>
        <w:rPr>
          <w:b/>
          <w:sz w:val="32"/>
          <w:szCs w:val="32"/>
          <w:lang w:val="ru-RU"/>
        </w:rPr>
        <w:t xml:space="preserve"> НА</w:t>
      </w:r>
      <w:r>
        <w:rPr>
          <w:b/>
          <w:sz w:val="32"/>
          <w:szCs w:val="32"/>
          <w:lang w:val="bg-BG"/>
        </w:rPr>
        <w:t xml:space="preserve"> ЕКОЛОГИЧНОТО ВЪЗПИТАНИЕ</w:t>
      </w:r>
    </w:p>
    <w:p>
      <w:pPr>
        <w:pStyle w:val="Normal"/>
        <w:jc w:val="center"/>
        <w:rPr>
          <w:b/>
          <w:b/>
          <w:sz w:val="28"/>
          <w:szCs w:val="32"/>
          <w:lang w:val="ru-RU"/>
        </w:rPr>
      </w:pPr>
      <w:r>
        <w:rPr>
          <w:b/>
          <w:sz w:val="28"/>
          <w:szCs w:val="32"/>
          <w:lang w:val="ru-RU"/>
        </w:rPr>
      </w:r>
    </w:p>
    <w:p>
      <w:pPr>
        <w:pStyle w:val="Normal"/>
        <w:jc w:val="center"/>
        <w:rPr>
          <w:sz w:val="28"/>
          <w:lang w:val="bg-BG"/>
        </w:rPr>
      </w:pPr>
      <w:r>
        <w:rPr>
          <w:sz w:val="28"/>
          <w:lang w:val="bg-BG"/>
        </w:rPr>
      </w:r>
    </w:p>
    <w:p>
      <w:pPr>
        <w:pStyle w:val="Normal"/>
        <w:jc w:val="center"/>
        <w:rPr>
          <w:sz w:val="28"/>
          <w:lang w:val="bg-BG"/>
        </w:rPr>
      </w:pPr>
      <w:r>
        <w:rPr>
          <w:sz w:val="28"/>
          <w:lang w:val="bg-BG"/>
        </w:rPr>
      </w:r>
    </w:p>
    <w:p>
      <w:pPr>
        <w:pStyle w:val="Normal"/>
        <w:jc w:val="center"/>
        <w:rPr>
          <w:sz w:val="28"/>
          <w:lang w:val="bg-BG"/>
        </w:rPr>
      </w:pPr>
      <w:r>
        <w:rPr>
          <w:sz w:val="28"/>
          <w:lang w:val="bg-BG"/>
        </w:rPr>
      </w:r>
    </w:p>
    <w:p>
      <w:pPr>
        <w:pStyle w:val="Normal"/>
        <w:jc w:val="center"/>
        <w:rPr>
          <w:sz w:val="28"/>
          <w:lang w:val="bg-BG"/>
        </w:rPr>
      </w:pPr>
      <w:r>
        <w:rPr>
          <w:sz w:val="28"/>
          <w:lang w:val="bg-BG"/>
        </w:rPr>
      </w:r>
    </w:p>
    <w:p>
      <w:pPr>
        <w:pStyle w:val="Normal"/>
        <w:jc w:val="center"/>
        <w:rPr>
          <w:sz w:val="28"/>
          <w:lang w:val="bg-BG"/>
        </w:rPr>
      </w:pPr>
      <w:r>
        <w:rPr>
          <w:sz w:val="28"/>
          <w:lang w:val="bg-BG"/>
        </w:rPr>
      </w:r>
    </w:p>
    <w:p>
      <w:pPr>
        <w:pStyle w:val="Normal"/>
        <w:rPr/>
      </w:pPr>
      <w:r>
        <w:rPr>
          <w:sz w:val="28"/>
          <w:lang w:val="ru-RU"/>
        </w:rPr>
        <w:t xml:space="preserve">                     </w:t>
      </w:r>
      <w:r>
        <w:rPr>
          <w:sz w:val="28"/>
          <w:lang w:val="ru-RU"/>
        </w:rPr>
        <w:t xml:space="preserve">2011 </w:t>
      </w:r>
      <w:r>
        <w:rPr>
          <w:sz w:val="28"/>
          <w:lang w:val="bg-BG"/>
        </w:rPr>
        <w:t xml:space="preserve">година      </w:t>
      </w:r>
      <w:r>
        <w:rPr>
          <w:sz w:val="28"/>
          <w:lang w:val="ru-RU"/>
        </w:rPr>
        <w:t xml:space="preserve">              </w:t>
      </w:r>
      <w:r>
        <w:rPr>
          <w:sz w:val="28"/>
          <w:lang w:val="bg-BG"/>
        </w:rPr>
        <w:t xml:space="preserve">             </w:t>
      </w:r>
      <w:r>
        <w:rPr>
          <w:sz w:val="28"/>
          <w:lang w:val="ru-RU"/>
        </w:rPr>
        <w:t xml:space="preserve">                </w:t>
      </w:r>
      <w:r>
        <w:rPr>
          <w:sz w:val="28"/>
          <w:lang w:val="bg-BG"/>
        </w:rPr>
        <w:t>Проверил:</w:t>
      </w:r>
    </w:p>
    <w:p>
      <w:pPr>
        <w:pStyle w:val="Heading6"/>
        <w:ind w:left="5760" w:hanging="0"/>
        <w:rPr>
          <w:sz w:val="28"/>
          <w:lang w:val="ru-RU"/>
        </w:rPr>
      </w:pPr>
      <w:r>
        <w:rPr>
          <w:sz w:val="28"/>
          <w:lang w:val="ru-RU"/>
        </w:rPr>
      </w:r>
    </w:p>
    <w:p>
      <w:pPr>
        <w:pStyle w:val="Normal"/>
        <w:jc w:val="center"/>
        <w:rPr>
          <w:lang w:val="ru-RU"/>
        </w:rPr>
      </w:pPr>
      <w:r>
        <w:rPr>
          <w:lang w:val="ru-RU"/>
        </w:rPr>
      </w:r>
    </w:p>
    <w:p>
      <w:pPr>
        <w:pStyle w:val="Normal"/>
        <w:rPr>
          <w:sz w:val="28"/>
          <w:lang w:val="ru-RU"/>
        </w:rPr>
      </w:pPr>
      <w:r>
        <w:rPr>
          <w:sz w:val="28"/>
          <w:lang w:val="ru-RU"/>
        </w:rPr>
      </w:r>
    </w:p>
    <w:p>
      <w:pPr>
        <w:pStyle w:val="Normal"/>
        <w:rPr>
          <w:b/>
          <w:b/>
          <w:sz w:val="32"/>
          <w:szCs w:val="32"/>
          <w:lang w:val="ru-RU"/>
        </w:rPr>
      </w:pPr>
      <w:r>
        <w:rPr>
          <w:b/>
          <w:sz w:val="32"/>
          <w:szCs w:val="32"/>
          <w:lang w:val="ru-RU"/>
        </w:rPr>
      </w:r>
    </w:p>
    <w:p>
      <w:pPr>
        <w:pStyle w:val="Normal"/>
        <w:rPr>
          <w:b/>
          <w:b/>
          <w:sz w:val="32"/>
          <w:szCs w:val="32"/>
          <w:lang w:val="ru-RU"/>
        </w:rPr>
      </w:pPr>
      <w:r>
        <w:rPr>
          <w:b/>
          <w:sz w:val="32"/>
          <w:szCs w:val="32"/>
          <w:lang w:val="ru-RU"/>
        </w:rPr>
      </w:r>
    </w:p>
    <w:p>
      <w:pPr>
        <w:pStyle w:val="Normal"/>
        <w:rPr>
          <w:b/>
          <w:b/>
          <w:sz w:val="32"/>
          <w:szCs w:val="32"/>
          <w:lang w:val="ru-RU"/>
        </w:rPr>
      </w:pPr>
      <w:r>
        <w:rPr>
          <w:b/>
          <w:sz w:val="32"/>
          <w:szCs w:val="32"/>
          <w:lang w:val="ru-RU"/>
        </w:rPr>
      </w:r>
    </w:p>
    <w:p>
      <w:pPr>
        <w:pStyle w:val="Normal"/>
        <w:rPr>
          <w:b/>
          <w:b/>
          <w:sz w:val="32"/>
          <w:szCs w:val="32"/>
          <w:lang w:val="ru-RU"/>
        </w:rPr>
      </w:pPr>
      <w:r>
        <w:rPr>
          <w:b/>
          <w:sz w:val="32"/>
          <w:szCs w:val="32"/>
          <w:lang w:val="ru-RU"/>
        </w:rPr>
      </w:r>
    </w:p>
    <w:p>
      <w:pPr>
        <w:pStyle w:val="Normal"/>
        <w:rPr>
          <w:b/>
          <w:b/>
          <w:sz w:val="32"/>
          <w:szCs w:val="32"/>
          <w:lang w:val="ru-RU"/>
        </w:rPr>
      </w:pPr>
      <w:r>
        <w:rPr>
          <w:b/>
          <w:sz w:val="32"/>
          <w:szCs w:val="32"/>
          <w:lang w:val="ru-RU"/>
        </w:rPr>
      </w:r>
    </w:p>
    <w:p>
      <w:pPr>
        <w:pStyle w:val="Normal"/>
        <w:rPr>
          <w:b/>
          <w:b/>
          <w:sz w:val="32"/>
          <w:szCs w:val="32"/>
          <w:lang w:val="ru-RU"/>
        </w:rPr>
      </w:pPr>
      <w:r>
        <w:rPr>
          <w:b/>
          <w:sz w:val="32"/>
          <w:szCs w:val="32"/>
          <w:lang w:val="ru-RU"/>
        </w:rPr>
      </w:r>
    </w:p>
    <w:p>
      <w:pPr>
        <w:pStyle w:val="Normal"/>
        <w:rPr>
          <w:b/>
          <w:b/>
          <w:sz w:val="32"/>
          <w:szCs w:val="32"/>
          <w:lang w:val="ru-RU"/>
        </w:rPr>
      </w:pPr>
      <w:r>
        <w:rPr>
          <w:b/>
          <w:sz w:val="32"/>
          <w:szCs w:val="32"/>
          <w:lang w:val="ru-RU"/>
        </w:rPr>
      </w:r>
    </w:p>
    <w:p>
      <w:pPr>
        <w:pStyle w:val="Normal"/>
        <w:rPr>
          <w:b/>
          <w:b/>
          <w:sz w:val="32"/>
          <w:szCs w:val="32"/>
          <w:lang w:val="ru-RU"/>
        </w:rPr>
      </w:pPr>
      <w:r>
        <w:rPr>
          <w:b/>
          <w:sz w:val="32"/>
          <w:szCs w:val="32"/>
          <w:lang w:val="ru-RU"/>
        </w:rPr>
      </w:r>
    </w:p>
    <w:p>
      <w:pPr>
        <w:pStyle w:val="Normal"/>
        <w:rPr>
          <w:b/>
          <w:b/>
          <w:sz w:val="32"/>
          <w:szCs w:val="32"/>
          <w:lang w:val="ru-RU"/>
        </w:rPr>
      </w:pPr>
      <w:r>
        <w:rPr>
          <w:b/>
          <w:sz w:val="32"/>
          <w:szCs w:val="32"/>
          <w:lang w:val="ru-RU"/>
        </w:rPr>
      </w:r>
    </w:p>
    <w:p>
      <w:pPr>
        <w:pStyle w:val="Normal"/>
        <w:rPr>
          <w:b/>
          <w:b/>
          <w:sz w:val="32"/>
          <w:szCs w:val="32"/>
          <w:lang w:val="ru-RU"/>
        </w:rPr>
      </w:pPr>
      <w:r>
        <w:rPr>
          <w:b/>
          <w:sz w:val="32"/>
          <w:szCs w:val="32"/>
          <w:lang w:val="ru-RU"/>
        </w:rPr>
      </w:r>
    </w:p>
    <w:p>
      <w:pPr>
        <w:pStyle w:val="Normal"/>
        <w:rPr>
          <w:b/>
          <w:b/>
          <w:sz w:val="32"/>
          <w:szCs w:val="32"/>
          <w:lang w:val="ru-RU"/>
        </w:rPr>
      </w:pPr>
      <w:r>
        <w:rPr>
          <w:b/>
          <w:sz w:val="32"/>
          <w:szCs w:val="32"/>
          <w:lang w:val="ru-RU"/>
        </w:rPr>
      </w:r>
    </w:p>
    <w:p>
      <w:pPr>
        <w:pStyle w:val="Normal"/>
        <w:rPr>
          <w:b/>
          <w:b/>
          <w:sz w:val="32"/>
          <w:szCs w:val="32"/>
          <w:lang w:val="ru-RU"/>
        </w:rPr>
      </w:pPr>
      <w:r>
        <w:rPr>
          <w:b/>
          <w:sz w:val="32"/>
          <w:szCs w:val="32"/>
          <w:lang w:val="ru-RU"/>
        </w:rPr>
      </w:r>
    </w:p>
    <w:p>
      <w:pPr>
        <w:pStyle w:val="Normal"/>
        <w:rPr>
          <w:b/>
          <w:b/>
          <w:sz w:val="32"/>
          <w:szCs w:val="32"/>
          <w:lang w:val="ru-RU"/>
        </w:rPr>
      </w:pPr>
      <w:r>
        <w:rPr>
          <w:b/>
          <w:sz w:val="32"/>
          <w:szCs w:val="32"/>
          <w:lang w:val="ru-RU"/>
        </w:rPr>
      </w:r>
    </w:p>
    <w:p>
      <w:pPr>
        <w:pStyle w:val="Normal"/>
        <w:rPr>
          <w:b/>
          <w:b/>
          <w:sz w:val="32"/>
          <w:szCs w:val="32"/>
          <w:lang w:val="ru-RU"/>
        </w:rPr>
      </w:pPr>
      <w:r>
        <w:rPr>
          <w:b/>
          <w:sz w:val="32"/>
          <w:szCs w:val="32"/>
          <w:lang w:val="ru-RU"/>
        </w:rPr>
      </w:r>
    </w:p>
    <w:p>
      <w:pPr>
        <w:pStyle w:val="Normal"/>
        <w:rPr>
          <w:b/>
          <w:b/>
          <w:sz w:val="32"/>
          <w:szCs w:val="32"/>
          <w:lang w:val="ru-RU"/>
        </w:rPr>
      </w:pPr>
      <w:r>
        <w:rPr>
          <w:b/>
          <w:sz w:val="32"/>
          <w:szCs w:val="32"/>
          <w:lang w:val="ru-RU"/>
        </w:rPr>
      </w:r>
    </w:p>
    <w:p>
      <w:pPr>
        <w:pStyle w:val="Normal"/>
        <w:jc w:val="center"/>
        <w:rPr>
          <w:b/>
          <w:b/>
          <w:sz w:val="28"/>
          <w:szCs w:val="28"/>
          <w:lang w:val="bg-BG"/>
        </w:rPr>
      </w:pPr>
      <w:r>
        <w:rPr>
          <w:b/>
          <w:sz w:val="28"/>
          <w:szCs w:val="28"/>
          <w:lang w:val="bg-BG"/>
        </w:rPr>
      </w:r>
    </w:p>
    <w:p>
      <w:pPr>
        <w:pStyle w:val="Normal"/>
        <w:jc w:val="center"/>
        <w:rPr>
          <w:sz w:val="28"/>
          <w:szCs w:val="28"/>
          <w:lang w:val="ru-RU"/>
        </w:rPr>
      </w:pPr>
      <w:r>
        <w:rPr>
          <w:sz w:val="28"/>
          <w:szCs w:val="28"/>
          <w:lang w:val="ru-RU"/>
        </w:rPr>
      </w:r>
    </w:p>
    <w:p>
      <w:pPr>
        <w:pStyle w:val="Normal"/>
        <w:jc w:val="center"/>
        <w:rPr>
          <w:sz w:val="28"/>
          <w:szCs w:val="28"/>
          <w:lang w:val="ru-RU"/>
        </w:rPr>
      </w:pPr>
      <w:r>
        <w:rPr>
          <w:sz w:val="28"/>
          <w:szCs w:val="28"/>
          <w:lang w:val="ru-RU"/>
        </w:rPr>
      </w:r>
    </w:p>
    <w:p>
      <w:pPr>
        <w:pStyle w:val="Normal"/>
        <w:jc w:val="center"/>
        <w:rPr>
          <w:sz w:val="28"/>
          <w:szCs w:val="28"/>
          <w:lang w:val="ru-RU"/>
        </w:rPr>
      </w:pPr>
      <w:r>
        <w:rPr>
          <w:sz w:val="28"/>
          <w:szCs w:val="28"/>
          <w:lang w:val="ru-RU"/>
        </w:rPr>
      </w:r>
    </w:p>
    <w:p>
      <w:pPr>
        <w:pStyle w:val="Normal"/>
        <w:jc w:val="center"/>
        <w:rPr>
          <w:sz w:val="28"/>
          <w:szCs w:val="28"/>
          <w:lang w:val="ru-RU"/>
        </w:rPr>
      </w:pPr>
      <w:r>
        <w:rPr>
          <w:sz w:val="28"/>
          <w:szCs w:val="28"/>
          <w:lang w:val="ru-RU"/>
        </w:rPr>
      </w:r>
    </w:p>
    <w:p>
      <w:pPr>
        <w:pStyle w:val="Normal"/>
        <w:jc w:val="center"/>
        <w:rPr>
          <w:sz w:val="28"/>
          <w:szCs w:val="28"/>
          <w:lang w:val="bg-BG"/>
        </w:rPr>
      </w:pPr>
      <w:r>
        <w:rPr>
          <w:sz w:val="28"/>
          <w:szCs w:val="28"/>
          <w:lang w:val="bg-BG"/>
        </w:rPr>
      </w:r>
    </w:p>
    <w:p>
      <w:pPr>
        <w:pStyle w:val="Normal"/>
        <w:jc w:val="center"/>
        <w:rPr>
          <w:sz w:val="28"/>
          <w:szCs w:val="28"/>
          <w:lang w:val="bg-BG"/>
        </w:rPr>
      </w:pPr>
      <w:r>
        <w:rPr>
          <w:sz w:val="28"/>
          <w:szCs w:val="28"/>
          <w:lang w:val="bg-BG"/>
        </w:rPr>
      </w:r>
    </w:p>
    <w:p>
      <w:pPr>
        <w:pStyle w:val="Normal"/>
        <w:jc w:val="center"/>
        <w:rPr>
          <w:sz w:val="28"/>
          <w:szCs w:val="28"/>
          <w:lang w:val="bg-BG"/>
        </w:rPr>
      </w:pPr>
      <w:r>
        <w:rPr>
          <w:sz w:val="28"/>
          <w:szCs w:val="28"/>
          <w:lang w:val="bg-BG"/>
        </w:rPr>
      </w:r>
    </w:p>
    <w:p>
      <w:pPr>
        <w:pStyle w:val="Normal"/>
        <w:jc w:val="center"/>
        <w:rPr>
          <w:sz w:val="28"/>
          <w:szCs w:val="28"/>
          <w:lang w:val="bg-BG"/>
        </w:rPr>
      </w:pPr>
      <w:r>
        <w:rPr>
          <w:sz w:val="28"/>
          <w:szCs w:val="28"/>
          <w:lang w:val="bg-BG"/>
        </w:rPr>
      </w:r>
    </w:p>
    <w:p>
      <w:pPr>
        <w:pStyle w:val="Normal"/>
        <w:jc w:val="center"/>
        <w:rPr>
          <w:sz w:val="28"/>
          <w:szCs w:val="28"/>
          <w:lang w:val="bg-BG"/>
        </w:rPr>
      </w:pPr>
      <w:r>
        <w:rPr>
          <w:sz w:val="28"/>
          <w:szCs w:val="28"/>
          <w:lang w:val="bg-BG"/>
        </w:rPr>
      </w:r>
    </w:p>
    <w:p>
      <w:pPr>
        <w:pStyle w:val="Normal"/>
        <w:jc w:val="center"/>
        <w:rPr>
          <w:sz w:val="28"/>
          <w:szCs w:val="28"/>
          <w:lang w:val="bg-BG"/>
        </w:rPr>
      </w:pPr>
      <w:r>
        <w:rPr>
          <w:sz w:val="28"/>
          <w:szCs w:val="28"/>
          <w:lang w:val="bg-BG"/>
        </w:rPr>
      </w:r>
    </w:p>
    <w:p>
      <w:pPr>
        <w:pStyle w:val="Normal"/>
        <w:spacing w:lineRule="auto" w:line="360"/>
        <w:ind w:firstLine="170"/>
        <w:jc w:val="both"/>
        <w:rPr>
          <w:b/>
          <w:b/>
          <w:sz w:val="28"/>
          <w:szCs w:val="28"/>
          <w:lang w:val="bg-BG"/>
        </w:rPr>
      </w:pPr>
      <w:r>
        <w:rPr>
          <w:b/>
          <w:sz w:val="28"/>
          <w:szCs w:val="28"/>
          <w:lang w:val="bg-BG"/>
        </w:rPr>
        <w:t>1.СЪЩНОСТ</w:t>
      </w:r>
    </w:p>
    <w:p>
      <w:pPr>
        <w:pStyle w:val="Normal"/>
        <w:shd w:fill="FFFFFF" w:val="clear"/>
        <w:ind w:firstLine="567"/>
        <w:jc w:val="both"/>
        <w:rPr>
          <w:color w:val="333333"/>
          <w:sz w:val="28"/>
          <w:szCs w:val="28"/>
          <w:lang w:val="bg-BG"/>
        </w:rPr>
      </w:pPr>
      <w:r>
        <w:rPr>
          <w:color w:val="333333"/>
          <w:sz w:val="28"/>
          <w:szCs w:val="28"/>
          <w:lang w:val="bg-BG"/>
        </w:rPr>
        <w:t>Природата е неизчерпаем извор на красота и радост, всепризнат източник за духовно обогатяване на децата. От най – ранна възраст, влизайки в близък, непосредствен контакт с нея, тя им дава едни от първите впечатления, преживявания и емоции. Богатството и разнообразието в растителния и животинския свят събуждат у подрастващите жив интерес към природата, съдействат за развитие на любознателността и наблюдателността им. Актуалността на проблема за екологичното възпитание е в пряка връзка с недостатъците в общественото отношение, в опазването и усъвършенстването на природната среда.</w:t>
      </w:r>
    </w:p>
    <w:p>
      <w:pPr>
        <w:pStyle w:val="Normal"/>
        <w:shd w:fill="FFFFFF" w:val="clear"/>
        <w:ind w:firstLine="567"/>
        <w:jc w:val="both"/>
        <w:rPr/>
      </w:pPr>
      <w:r>
        <w:rPr>
          <w:color w:val="333333"/>
          <w:sz w:val="28"/>
          <w:szCs w:val="28"/>
          <w:lang w:val="bg-BG"/>
        </w:rPr>
        <w:t>Отношението към природната среда става все по–осъзнато в зависимост от степента на познанията ни за нея. Необходимо е екологичното възпитание да започне още от предучилищна възраст, но не несистемно и епизодично, а целенасочено, психологически обосновано и методически обезпечено, защото:</w:t>
      </w:r>
    </w:p>
    <w:p>
      <w:pPr>
        <w:pStyle w:val="Normal"/>
        <w:spacing w:lineRule="auto" w:line="360"/>
        <w:ind w:firstLine="180"/>
        <w:jc w:val="both"/>
        <w:rPr>
          <w:b/>
          <w:b/>
          <w:sz w:val="28"/>
          <w:szCs w:val="28"/>
          <w:lang w:val="bg-BG"/>
        </w:rPr>
      </w:pPr>
      <w:r>
        <w:rPr>
          <w:color w:val="333333"/>
          <w:sz w:val="28"/>
          <w:szCs w:val="28"/>
          <w:lang w:val="bg-BG"/>
        </w:rPr>
        <w:t xml:space="preserve">   </w:t>
      </w:r>
      <w:r>
        <w:rPr>
          <w:color w:val="333333"/>
          <w:sz w:val="28"/>
          <w:szCs w:val="28"/>
          <w:lang w:val="bg-BG"/>
        </w:rPr>
        <w:t>1.Екологичното възпитание е многостранна особеност. Тя не е единична, отделна, частна особеност на детската личност. В този смисъл, формирането и не може да се отдели от цялостното формиране на детската личност, т. е. Екологичното възпитание е резултативна по отношение на работата по другите възпитателни раздели.</w:t>
      </w:r>
    </w:p>
    <w:p>
      <w:pPr>
        <w:pStyle w:val="Normal"/>
        <w:shd w:fill="FFFFFF" w:val="clear"/>
        <w:ind w:firstLine="567"/>
        <w:jc w:val="both"/>
        <w:rPr>
          <w:color w:val="333333"/>
          <w:sz w:val="28"/>
          <w:szCs w:val="28"/>
          <w:lang w:val="ru-RU"/>
        </w:rPr>
      </w:pPr>
      <w:r>
        <w:rPr>
          <w:sz w:val="28"/>
          <w:szCs w:val="28"/>
          <w:lang w:val="bg-BG"/>
        </w:rPr>
        <w:t>2.</w:t>
      </w:r>
      <w:r>
        <w:rPr>
          <w:color w:val="333333"/>
          <w:sz w:val="28"/>
          <w:szCs w:val="28"/>
          <w:lang w:val="ru-RU"/>
        </w:rPr>
        <w:t xml:space="preserve"> </w:t>
      </w:r>
      <w:r>
        <w:rPr>
          <w:color w:val="333333"/>
          <w:sz w:val="28"/>
          <w:szCs w:val="28"/>
          <w:lang w:val="bg-BG"/>
        </w:rPr>
        <w:t>Екологичното</w:t>
      </w:r>
      <w:r>
        <w:rPr>
          <w:color w:val="333333"/>
          <w:sz w:val="28"/>
          <w:szCs w:val="28"/>
          <w:lang w:val="ru-RU"/>
        </w:rPr>
        <w:t xml:space="preserve"> </w:t>
      </w:r>
      <w:r>
        <w:rPr>
          <w:color w:val="333333"/>
          <w:sz w:val="28"/>
          <w:szCs w:val="28"/>
          <w:lang w:val="bg-BG"/>
        </w:rPr>
        <w:t>възпитание</w:t>
      </w:r>
      <w:r>
        <w:rPr>
          <w:color w:val="333333"/>
          <w:sz w:val="28"/>
          <w:szCs w:val="28"/>
          <w:lang w:val="ru-RU"/>
        </w:rPr>
        <w:t xml:space="preserve"> в </w:t>
      </w:r>
      <w:r>
        <w:rPr>
          <w:color w:val="333333"/>
          <w:sz w:val="28"/>
          <w:szCs w:val="28"/>
          <w:lang w:val="bg-BG"/>
        </w:rPr>
        <w:t>предучилищна възраст</w:t>
      </w:r>
      <w:r>
        <w:rPr>
          <w:color w:val="333333"/>
          <w:sz w:val="28"/>
          <w:szCs w:val="28"/>
          <w:lang w:val="ru-RU"/>
        </w:rPr>
        <w:t xml:space="preserve"> е </w:t>
      </w:r>
      <w:r>
        <w:rPr>
          <w:color w:val="333333"/>
          <w:sz w:val="28"/>
          <w:szCs w:val="28"/>
          <w:lang w:val="bg-BG"/>
        </w:rPr>
        <w:t>специфична.</w:t>
      </w:r>
      <w:r>
        <w:rPr>
          <w:color w:val="333333"/>
          <w:sz w:val="28"/>
          <w:szCs w:val="28"/>
          <w:lang w:val="ru-RU"/>
        </w:rPr>
        <w:t xml:space="preserve"> </w:t>
      </w:r>
      <w:r>
        <w:rPr>
          <w:color w:val="333333"/>
          <w:sz w:val="28"/>
          <w:szCs w:val="28"/>
          <w:lang w:val="bg-BG"/>
        </w:rPr>
        <w:t>Нейната специфика</w:t>
      </w:r>
      <w:r>
        <w:rPr>
          <w:color w:val="333333"/>
          <w:sz w:val="28"/>
          <w:szCs w:val="28"/>
          <w:lang w:val="ru-RU"/>
        </w:rPr>
        <w:t xml:space="preserve"> </w:t>
      </w:r>
      <w:r>
        <w:rPr>
          <w:color w:val="333333"/>
          <w:sz w:val="28"/>
          <w:szCs w:val="28"/>
          <w:lang w:val="bg-BG"/>
        </w:rPr>
        <w:t>се определя от няколко особености на съзнанието</w:t>
      </w:r>
      <w:r>
        <w:rPr>
          <w:color w:val="333333"/>
          <w:sz w:val="28"/>
          <w:szCs w:val="28"/>
          <w:lang w:val="ru-RU"/>
        </w:rPr>
        <w:t xml:space="preserve"> и </w:t>
      </w:r>
      <w:r>
        <w:rPr>
          <w:color w:val="333333"/>
          <w:sz w:val="28"/>
          <w:szCs w:val="28"/>
          <w:lang w:val="bg-BG"/>
        </w:rPr>
        <w:t>поведението на децата:</w:t>
      </w:r>
    </w:p>
    <w:p>
      <w:pPr>
        <w:pStyle w:val="Normal"/>
        <w:shd w:fill="FFFFFF" w:val="clear"/>
        <w:tabs>
          <w:tab w:val="clear" w:pos="708"/>
          <w:tab w:val="left" w:pos="0" w:leader="none"/>
        </w:tabs>
        <w:jc w:val="both"/>
        <w:rPr/>
      </w:pPr>
      <w:r>
        <w:rPr>
          <w:rFonts w:eastAsia="Wingdings"/>
          <w:color w:val="333333"/>
          <w:sz w:val="28"/>
          <w:szCs w:val="28"/>
          <w:lang w:val="bg-BG"/>
        </w:rPr>
        <w:tab/>
        <w:t xml:space="preserve">- </w:t>
      </w:r>
      <w:r>
        <w:rPr>
          <w:color w:val="333333"/>
          <w:sz w:val="28"/>
          <w:szCs w:val="28"/>
          <w:lang w:val="bg-BG"/>
        </w:rPr>
        <w:t>разпокъсаност, несистемност на знанията;</w:t>
      </w:r>
    </w:p>
    <w:p>
      <w:pPr>
        <w:pStyle w:val="Normal"/>
        <w:shd w:fill="FFFFFF" w:val="clear"/>
        <w:tabs>
          <w:tab w:val="clear" w:pos="708"/>
          <w:tab w:val="left" w:pos="0" w:leader="none"/>
        </w:tabs>
        <w:jc w:val="both"/>
        <w:rPr>
          <w:color w:val="333333"/>
          <w:sz w:val="28"/>
          <w:szCs w:val="28"/>
          <w:lang w:val="bg-BG"/>
        </w:rPr>
      </w:pPr>
      <w:r>
        <w:rPr>
          <w:color w:val="333333"/>
          <w:sz w:val="28"/>
          <w:szCs w:val="28"/>
          <w:lang w:val="bg-BG"/>
        </w:rPr>
        <w:tab/>
        <w:t>- преобладаване на сетивното познание;</w:t>
      </w:r>
    </w:p>
    <w:p>
      <w:pPr>
        <w:pStyle w:val="Normal"/>
        <w:shd w:fill="FFFFFF" w:val="clear"/>
        <w:tabs>
          <w:tab w:val="clear" w:pos="708"/>
          <w:tab w:val="left" w:pos="0" w:leader="none"/>
        </w:tabs>
        <w:jc w:val="both"/>
        <w:rPr/>
      </w:pPr>
      <w:r>
        <w:rPr>
          <w:rFonts w:eastAsia="Wingdings"/>
          <w:color w:val="333333"/>
          <w:sz w:val="28"/>
          <w:szCs w:val="28"/>
          <w:lang w:val="bg-BG"/>
        </w:rPr>
        <w:tab/>
        <w:t>-</w:t>
      </w:r>
      <w:r>
        <w:rPr>
          <w:rFonts w:eastAsia="Wingdings"/>
          <w:color w:val="333333"/>
          <w:sz w:val="28"/>
          <w:szCs w:val="28"/>
        </w:rPr>
        <w:t> </w:t>
      </w:r>
      <w:r>
        <w:rPr>
          <w:color w:val="333333"/>
          <w:sz w:val="28"/>
          <w:szCs w:val="28"/>
          <w:lang w:val="bg-BG"/>
        </w:rPr>
        <w:t>преобладаване на знания за външните белези на обектите, а не за</w:t>
      </w:r>
      <w:r>
        <w:rPr>
          <w:color w:val="333333"/>
          <w:sz w:val="28"/>
          <w:szCs w:val="28"/>
          <w:lang w:val="ru-RU"/>
        </w:rPr>
        <w:t xml:space="preserve"> </w:t>
      </w:r>
      <w:r>
        <w:rPr>
          <w:color w:val="333333"/>
          <w:sz w:val="28"/>
          <w:szCs w:val="28"/>
          <w:lang w:val="bg-BG"/>
        </w:rPr>
        <w:t>смисъла и същността им – във връзка с нагледно – действеното мислене;</w:t>
      </w:r>
    </w:p>
    <w:p>
      <w:pPr>
        <w:pStyle w:val="Normal"/>
        <w:shd w:fill="FFFFFF" w:val="clear"/>
        <w:tabs>
          <w:tab w:val="clear" w:pos="708"/>
          <w:tab w:val="left" w:pos="0" w:leader="none"/>
        </w:tabs>
        <w:jc w:val="both"/>
        <w:rPr/>
      </w:pPr>
      <w:r>
        <w:rPr>
          <w:rFonts w:eastAsia="Wingdings"/>
          <w:color w:val="333333"/>
          <w:sz w:val="28"/>
          <w:szCs w:val="28"/>
          <w:lang w:val="bg-BG"/>
        </w:rPr>
        <w:tab/>
        <w:t xml:space="preserve">- </w:t>
      </w:r>
      <w:r>
        <w:rPr>
          <w:color w:val="333333"/>
          <w:sz w:val="28"/>
          <w:szCs w:val="28"/>
          <w:lang w:val="bg-BG"/>
        </w:rPr>
        <w:t>беден и непълен познавателен опит, т. е. малко по обем знания</w:t>
      </w:r>
      <w:r>
        <w:rPr>
          <w:color w:val="333333"/>
          <w:sz w:val="28"/>
          <w:szCs w:val="28"/>
          <w:lang w:val="ru-RU"/>
        </w:rPr>
        <w:t>;</w:t>
      </w:r>
    </w:p>
    <w:p>
      <w:pPr>
        <w:pStyle w:val="Normal"/>
        <w:shd w:fill="FFFFFF" w:val="clear"/>
        <w:tabs>
          <w:tab w:val="clear" w:pos="708"/>
          <w:tab w:val="left" w:pos="0" w:leader="none"/>
        </w:tabs>
        <w:jc w:val="both"/>
        <w:rPr>
          <w:color w:val="333333"/>
          <w:sz w:val="28"/>
          <w:szCs w:val="28"/>
          <w:lang w:val="ru-RU"/>
        </w:rPr>
      </w:pPr>
      <w:r>
        <w:rPr>
          <w:rFonts w:eastAsia="Wingdings"/>
          <w:color w:val="333333"/>
          <w:sz w:val="28"/>
          <w:szCs w:val="28"/>
          <w:lang w:val="bg-BG"/>
        </w:rPr>
        <w:tab/>
        <w:t xml:space="preserve">- </w:t>
      </w:r>
      <w:r>
        <w:rPr>
          <w:rFonts w:eastAsia="Wingdings"/>
          <w:color w:val="333333"/>
          <w:sz w:val="28"/>
          <w:szCs w:val="28"/>
        </w:rPr>
        <w:t> </w:t>
      </w:r>
      <w:r>
        <w:rPr>
          <w:color w:val="333333"/>
          <w:sz w:val="28"/>
          <w:szCs w:val="28"/>
          <w:lang w:val="bg-BG"/>
        </w:rPr>
        <w:t>насоченост към атрактивното, привлекателното, интересното, а не към главното, водещото в обектите, т. е. водеща роля на интересите;</w:t>
      </w:r>
    </w:p>
    <w:p>
      <w:pPr>
        <w:pStyle w:val="Normal"/>
        <w:shd w:fill="FFFFFF" w:val="clear"/>
        <w:tabs>
          <w:tab w:val="clear" w:pos="708"/>
          <w:tab w:val="left" w:pos="0" w:leader="none"/>
        </w:tabs>
        <w:jc w:val="both"/>
        <w:rPr>
          <w:color w:val="333333"/>
          <w:sz w:val="28"/>
          <w:szCs w:val="28"/>
          <w:lang w:val="bg-BG"/>
        </w:rPr>
      </w:pPr>
      <w:r>
        <w:rPr>
          <w:rFonts w:eastAsia="Wingdings"/>
          <w:color w:val="333333"/>
          <w:sz w:val="28"/>
          <w:szCs w:val="28"/>
          <w:lang w:val="bg-BG"/>
        </w:rPr>
        <w:tab/>
        <w:t xml:space="preserve">- </w:t>
      </w:r>
      <w:r>
        <w:rPr>
          <w:color w:val="333333"/>
          <w:sz w:val="28"/>
          <w:szCs w:val="28"/>
          <w:lang w:val="bg-BG"/>
        </w:rPr>
        <w:t>доминиране на впечатленията и преживяванията като познавателни средства, а не на словото, което определя епизодичност, случайност и неподреденост на знанията, т. е. общуването – основа на знанията;</w:t>
      </w:r>
    </w:p>
    <w:p>
      <w:pPr>
        <w:pStyle w:val="Normal"/>
        <w:shd w:fill="FFFFFF" w:val="clear"/>
        <w:tabs>
          <w:tab w:val="clear" w:pos="708"/>
          <w:tab w:val="left" w:pos="0" w:leader="none"/>
        </w:tabs>
        <w:jc w:val="both"/>
        <w:rPr/>
      </w:pPr>
      <w:r>
        <w:rPr>
          <w:color w:val="333333"/>
          <w:sz w:val="28"/>
          <w:szCs w:val="28"/>
          <w:lang w:val="bg-BG"/>
        </w:rPr>
        <w:tab/>
      </w:r>
      <w:r>
        <w:rPr>
          <w:rFonts w:eastAsia="Wingdings"/>
          <w:color w:val="333333"/>
          <w:sz w:val="28"/>
          <w:szCs w:val="28"/>
          <w:lang w:val="bg-BG"/>
        </w:rPr>
        <w:t xml:space="preserve"> - </w:t>
      </w:r>
      <w:r>
        <w:rPr>
          <w:color w:val="333333"/>
          <w:sz w:val="28"/>
          <w:szCs w:val="28"/>
          <w:lang w:val="bg-BG"/>
        </w:rPr>
        <w:t>много важно е водещата роля на емоциите, на положителните психични състояния при контакта на децата с природните обекти;</w:t>
      </w:r>
    </w:p>
    <w:p>
      <w:pPr>
        <w:pStyle w:val="Normal"/>
        <w:shd w:fill="FFFFFF" w:val="clear"/>
        <w:tabs>
          <w:tab w:val="clear" w:pos="708"/>
          <w:tab w:val="left" w:pos="0" w:leader="none"/>
        </w:tabs>
        <w:jc w:val="both"/>
        <w:rPr/>
      </w:pPr>
      <w:r>
        <w:rPr>
          <w:rFonts w:eastAsia="Wingdings"/>
          <w:color w:val="333333"/>
          <w:sz w:val="28"/>
          <w:szCs w:val="28"/>
          <w:lang w:val="bg-BG"/>
        </w:rPr>
        <w:tab/>
        <w:t>-</w:t>
      </w:r>
      <w:r>
        <w:rPr>
          <w:rFonts w:eastAsia="Wingdings"/>
          <w:color w:val="333333"/>
          <w:sz w:val="28"/>
          <w:szCs w:val="28"/>
        </w:rPr>
        <w:t> </w:t>
      </w:r>
      <w:r>
        <w:rPr>
          <w:color w:val="333333"/>
          <w:sz w:val="28"/>
          <w:szCs w:val="28"/>
          <w:lang w:val="bg-BG"/>
        </w:rPr>
        <w:t>друго важно в тази възраст е слабата формираност на конкретни практически умения и сръчности, поради което децата не достигат до изразено екологично поведение и дейност</w:t>
      </w:r>
      <w:r>
        <w:rPr>
          <w:color w:val="333333"/>
          <w:sz w:val="28"/>
          <w:szCs w:val="28"/>
          <w:lang w:val="ru-RU"/>
        </w:rPr>
        <w:t>.</w:t>
      </w:r>
    </w:p>
    <w:p>
      <w:pPr>
        <w:pStyle w:val="Normal"/>
        <w:spacing w:lineRule="auto" w:line="360"/>
        <w:ind w:firstLine="708"/>
        <w:jc w:val="both"/>
        <w:rPr/>
      </w:pPr>
      <w:r>
        <w:rPr>
          <w:sz w:val="28"/>
          <w:szCs w:val="28"/>
          <w:lang w:val="bg-BG"/>
        </w:rPr>
        <w:t xml:space="preserve">Етимологията на думата „екология“ произлиза от гръцки език и е съставна от думите </w:t>
      </w:r>
      <w:r>
        <w:rPr>
          <w:i/>
          <w:sz w:val="28"/>
          <w:szCs w:val="28"/>
        </w:rPr>
        <w:t>oikos</w:t>
      </w:r>
      <w:r>
        <w:rPr>
          <w:sz w:val="28"/>
          <w:szCs w:val="28"/>
          <w:lang w:val="bg-BG"/>
        </w:rPr>
        <w:t xml:space="preserve"> и </w:t>
      </w:r>
      <w:r>
        <w:rPr>
          <w:i/>
          <w:sz w:val="28"/>
          <w:szCs w:val="28"/>
        </w:rPr>
        <w:t>logos</w:t>
      </w:r>
      <w:r>
        <w:rPr>
          <w:i/>
          <w:sz w:val="28"/>
          <w:szCs w:val="28"/>
          <w:lang w:val="ru-RU"/>
        </w:rPr>
        <w:t xml:space="preserve">. </w:t>
      </w:r>
      <w:r>
        <w:rPr>
          <w:sz w:val="28"/>
          <w:szCs w:val="28"/>
          <w:lang w:val="bg-BG"/>
        </w:rPr>
        <w:t xml:space="preserve">Днешното „еко“ идва от </w:t>
      </w:r>
      <w:r>
        <w:rPr>
          <w:i/>
          <w:sz w:val="28"/>
          <w:szCs w:val="28"/>
        </w:rPr>
        <w:t>oikos</w:t>
      </w:r>
      <w:r>
        <w:rPr>
          <w:i/>
          <w:sz w:val="28"/>
          <w:szCs w:val="28"/>
          <w:lang w:val="ru-RU"/>
        </w:rPr>
        <w:t xml:space="preserve">, </w:t>
      </w:r>
      <w:r>
        <w:rPr>
          <w:sz w:val="28"/>
          <w:szCs w:val="28"/>
          <w:lang w:val="bg-BG"/>
        </w:rPr>
        <w:t xml:space="preserve">което в превод означава едновременно „дом, къща, вселена, всемир“. Понятието за </w:t>
      </w:r>
      <w:r>
        <w:rPr>
          <w:sz w:val="28"/>
          <w:szCs w:val="28"/>
        </w:rPr>
        <w:t>l</w:t>
      </w:r>
      <w:r>
        <w:rPr>
          <w:i/>
          <w:sz w:val="28"/>
          <w:szCs w:val="28"/>
        </w:rPr>
        <w:t>ogos</w:t>
      </w:r>
      <w:r>
        <w:rPr>
          <w:i/>
          <w:sz w:val="28"/>
          <w:szCs w:val="28"/>
          <w:lang w:val="bg-BG"/>
        </w:rPr>
        <w:t xml:space="preserve"> </w:t>
      </w:r>
      <w:r>
        <w:rPr>
          <w:sz w:val="28"/>
          <w:szCs w:val="28"/>
          <w:lang w:val="bg-BG"/>
        </w:rPr>
        <w:t xml:space="preserve">пък обхваща още по-широко поле от значения – може да се тълкува не само като „знание, наука“, но и като „слово, състояние“. </w:t>
      </w:r>
    </w:p>
    <w:p>
      <w:pPr>
        <w:pStyle w:val="Normal"/>
        <w:spacing w:lineRule="auto" w:line="360"/>
        <w:ind w:firstLine="170"/>
        <w:jc w:val="both"/>
        <w:rPr>
          <w:sz w:val="28"/>
          <w:szCs w:val="28"/>
          <w:lang w:val="bg-BG"/>
        </w:rPr>
      </w:pPr>
      <w:r>
        <w:rPr>
          <w:sz w:val="28"/>
          <w:szCs w:val="28"/>
          <w:lang w:val="bg-BG"/>
        </w:rPr>
        <w:t xml:space="preserve">Най-общо науката екология се интересува и изследва взаимоотношенията между организмите и околната среда. За първи път терминът е предложен и използван през 1866 година от немския биолог и дарвинист Ернст Хекел. Огромна заслуга за развитието на науката има и Владимир Вернадски, който обосновава твърдението, че организмите и средата, в която те живеят, са едно цяло и че между тях протича непрекъснат кръговрат. Основната задача на екологията е изучаването на сложните процеси на отношение между организмите и средата, които се запазват благодарение на саморегулация, с други думи – изучаване на екологичното равновесие. Тези нормални процеси обаче биват много лесно нарушени под влиянието на човешката дейност. </w:t>
      </w:r>
    </w:p>
    <w:p>
      <w:pPr>
        <w:pStyle w:val="Normal"/>
        <w:spacing w:lineRule="auto" w:line="360"/>
        <w:ind w:firstLine="170"/>
        <w:jc w:val="both"/>
        <w:rPr/>
      </w:pPr>
      <w:r>
        <w:rPr>
          <w:b/>
          <w:i/>
          <w:sz w:val="28"/>
          <w:szCs w:val="28"/>
          <w:lang w:val="bg-BG"/>
        </w:rPr>
        <w:t>Екологичното възпитание</w:t>
      </w:r>
      <w:r>
        <w:rPr>
          <w:sz w:val="28"/>
          <w:szCs w:val="28"/>
          <w:lang w:val="bg-BG"/>
        </w:rPr>
        <w:t xml:space="preserve"> трябва да обхваща всички сфери на човешкия живот и дейност, твърдят Медоуз и Перелман. Затова курсовете на всички традиционни дисциплини трябва да бъдат преразгледани и съставени отново на основата на програми, които отразяват особеностите на глобалните проблеми на съвременността, сред които екологният проблем стои на първо място. Членовете на Римския клуб считат, че на студентите трябва да се внуши, че бъдещето не бива просто да се чака, а трябва да се създава преднамерено; „екологичното възпитание и образование“ трябва да се основава на нов подход към решаване на образователните проблеми – пренасяне на акцента от развитието на познавателния интерес към самостоятелно научно търсене, т.е. следва „да се учим как да учим“. Трябва да се осъществи промяна в традиционното „поддържащо обучение“ , което да се превърне в „иновационно“. </w:t>
      </w:r>
    </w:p>
    <w:p>
      <w:pPr>
        <w:pStyle w:val="Normal"/>
        <w:spacing w:lineRule="auto" w:line="360"/>
        <w:ind w:firstLine="170"/>
        <w:jc w:val="both"/>
        <w:rPr/>
      </w:pPr>
      <w:r>
        <w:rPr>
          <w:sz w:val="28"/>
          <w:szCs w:val="28"/>
          <w:lang w:val="bg-BG"/>
        </w:rPr>
        <w:t xml:space="preserve">Екологичното съзнание се обуславя от гносеологически и социално-исторически фактори. То възниква заради неотложните социални, икономически и екологични проблеми на </w:t>
      </w:r>
      <w:r>
        <w:rPr>
          <w:sz w:val="28"/>
          <w:szCs w:val="28"/>
        </w:rPr>
        <w:t>XX</w:t>
      </w:r>
      <w:r>
        <w:rPr>
          <w:sz w:val="28"/>
          <w:szCs w:val="28"/>
          <w:lang w:val="ru-RU"/>
        </w:rPr>
        <w:t xml:space="preserve"> </w:t>
      </w:r>
      <w:r>
        <w:rPr>
          <w:sz w:val="28"/>
          <w:szCs w:val="28"/>
          <w:lang w:val="bg-BG"/>
        </w:rPr>
        <w:t xml:space="preserve">век. За съжаление това се оказва прекалено късно и еколозите предупреждават, че и най-малкият неразумен ход на човечеството може да доведе до фатални последици. </w:t>
      </w:r>
    </w:p>
    <w:p>
      <w:pPr>
        <w:pStyle w:val="Normal"/>
        <w:spacing w:lineRule="auto" w:line="360"/>
        <w:ind w:firstLine="170"/>
        <w:jc w:val="both"/>
        <w:rPr>
          <w:sz w:val="28"/>
          <w:szCs w:val="28"/>
          <w:lang w:val="bg-BG"/>
        </w:rPr>
      </w:pPr>
      <w:r>
        <w:rPr>
          <w:sz w:val="28"/>
          <w:szCs w:val="28"/>
          <w:lang w:val="bg-BG"/>
        </w:rPr>
        <w:t xml:space="preserve">Същността на това екологично съзнание се състои в отношение на човека към природата, основано на традицията на хармония и сътрудничество с нея. Екологичното съзнание е резултат от комплексното екологично образование и възпитание и се основава на екологичната култура и екологично съобразената дейност на човека спрямо природата. </w:t>
      </w:r>
    </w:p>
    <w:p>
      <w:pPr>
        <w:pStyle w:val="Normal"/>
        <w:spacing w:lineRule="auto" w:line="360"/>
        <w:ind w:firstLine="170"/>
        <w:jc w:val="both"/>
        <w:rPr>
          <w:sz w:val="28"/>
          <w:szCs w:val="28"/>
          <w:lang w:val="bg-BG"/>
        </w:rPr>
      </w:pPr>
      <w:r>
        <w:rPr>
          <w:sz w:val="28"/>
          <w:szCs w:val="28"/>
          <w:lang w:val="bg-BG"/>
        </w:rPr>
        <w:t xml:space="preserve">Същността на екологичната култура се състои в системата от материални и духовни предпоставки, създавани от човека в неговата обществена практика, която материализира и регламентира взаимоотношенията между природа и общество. Характерното при нея е, че съществува като аспект на различните форми на обществено съзнание и е насочена към опазване и възстановяване на природата. Едни от основните компоненти на екологичната култура са: системата от знания за екологичните проблеми и процеси, пътищата и средствата за взаимодействие на обществото с природата и характера на природоизползването, последиците от въздействието на обществото върху екологичното равновесие и начините за оптимизирането му; системата от умения и навици за изучаване и рационално използване, опазване, възстановяване и обогатяване на природата; опитите за творческа дейност за изучаване на природата и решаване на екологични проблеми; системата от екологични норми, правила, ценности и ролята им в социалната практика. Тези съставки на екологичната култура на обществото са основа и за формиране на екологичната култура на личността в процеса на възпитанието, образованието и обучението. Екологичната култура е основа и крайна цел за формиране на екологично съзнание и поведение в процеса на възпитанието – обществено и индивидуално. Развитото екологично съзнание съдържа в себе си нравственото и естетическо отношение на индивида към света&lt;повтаря смисъла на предната фраза&gt; и формира гражданска позиция. </w:t>
      </w:r>
    </w:p>
    <w:p>
      <w:pPr>
        <w:pStyle w:val="Normal"/>
        <w:spacing w:lineRule="auto" w:line="360"/>
        <w:ind w:firstLine="170"/>
        <w:jc w:val="both"/>
        <w:rPr>
          <w:sz w:val="28"/>
          <w:szCs w:val="28"/>
          <w:lang w:val="bg-BG"/>
        </w:rPr>
      </w:pPr>
      <w:r>
        <w:rPr>
          <w:sz w:val="28"/>
          <w:szCs w:val="28"/>
          <w:lang w:val="bg-BG"/>
        </w:rPr>
        <w:t xml:space="preserve">За да се придобие екологическо възпитание, човек трябва да се приобщи към създадената от обществото екологична култура. То предполага активно усвояване на нови ценности и ново отношение на човека към Земята. Най-важният принцип на екологичното възпитание е развитието на чувство за отговорност за състоянието на околната среда у всеки един от нас, на постоянен стремеж за усъвършенстването й, за оптимизация на биосферата, на грижа за това каква природа ще наследят бъдещите поколения. Важно е да се формира ценностно отношение към природата. </w:t>
      </w:r>
    </w:p>
    <w:p>
      <w:pPr>
        <w:pStyle w:val="Normal"/>
        <w:spacing w:lineRule="auto" w:line="360"/>
        <w:ind w:firstLine="170"/>
        <w:jc w:val="both"/>
        <w:rPr/>
      </w:pPr>
      <w:r>
        <w:rPr>
          <w:sz w:val="28"/>
          <w:szCs w:val="28"/>
          <w:lang w:val="bg-BG"/>
        </w:rPr>
        <w:t xml:space="preserve">Екологичното възпитание в училище се осъществява най-вече чрез организирането на различни извънкласни дейности и занятия с природозащитна насоченост. Има различни начини за включване на екологична проблематика в плана на образованието във всички класове и степени на образование. У нас още през 1972 г. е разработена специална програма за обучение на учениците по „Охрана на природата“ и въведено изучаването на раздел „Основи на екологията“ в обучението по биология, както и теми и раздели с екологично съдържание и опазване на природата по отделните предмети. През 1977 г. е разработена система от природозащитни програми и ръководства по курса „Човек и обкръжаваща среда“. В периода 1975–1988 г. се появяват и първите научни статии в педагогическия печат, които са посветени на опазването на околната среда. Наблюдава се усилена научно-изследователска дейност в тази сфера, започва изграждане на система за екологично образование, създават се правителствени програми, провеждат се международни конференции и симпозиуми, които очертават стратегията за изграждане на екологично образование в българското училище. Включени сме в международните екологични движения </w:t>
      </w:r>
      <w:r>
        <w:rPr>
          <w:sz w:val="28"/>
          <w:szCs w:val="28"/>
        </w:rPr>
        <w:t>Clean</w:t>
      </w:r>
      <w:r>
        <w:rPr>
          <w:sz w:val="28"/>
          <w:szCs w:val="28"/>
          <w:lang w:val="ru-RU"/>
        </w:rPr>
        <w:t xml:space="preserve"> </w:t>
      </w:r>
      <w:r>
        <w:rPr>
          <w:sz w:val="28"/>
          <w:szCs w:val="28"/>
        </w:rPr>
        <w:t>Up</w:t>
      </w:r>
      <w:r>
        <w:rPr>
          <w:sz w:val="28"/>
          <w:szCs w:val="28"/>
          <w:lang w:val="ru-RU"/>
        </w:rPr>
        <w:t xml:space="preserve"> </w:t>
      </w:r>
      <w:r>
        <w:rPr>
          <w:sz w:val="28"/>
          <w:szCs w:val="28"/>
        </w:rPr>
        <w:t>the</w:t>
      </w:r>
      <w:r>
        <w:rPr>
          <w:sz w:val="28"/>
          <w:szCs w:val="28"/>
          <w:lang w:val="ru-RU"/>
        </w:rPr>
        <w:t xml:space="preserve"> </w:t>
      </w:r>
      <w:r>
        <w:rPr>
          <w:sz w:val="28"/>
          <w:szCs w:val="28"/>
        </w:rPr>
        <w:t>World</w:t>
      </w:r>
      <w:r>
        <w:rPr>
          <w:sz w:val="28"/>
          <w:szCs w:val="28"/>
          <w:lang w:val="ru-RU"/>
        </w:rPr>
        <w:t xml:space="preserve"> </w:t>
      </w:r>
      <w:r>
        <w:rPr>
          <w:sz w:val="28"/>
          <w:szCs w:val="28"/>
          <w:lang w:val="bg-BG"/>
        </w:rPr>
        <w:t xml:space="preserve">(1993), създадени са собствени такива като например движението „Син флаг“ (Бургас), действат националните детски екологични комплекси в Ковачевци, Кюстендил, Ястребино, Кранево. </w:t>
      </w:r>
    </w:p>
    <w:p>
      <w:pPr>
        <w:pStyle w:val="Normal"/>
        <w:spacing w:lineRule="auto" w:line="360"/>
        <w:ind w:firstLine="170"/>
        <w:jc w:val="both"/>
        <w:rPr>
          <w:sz w:val="28"/>
          <w:szCs w:val="28"/>
          <w:lang w:val="bg-BG"/>
        </w:rPr>
      </w:pPr>
      <w:r>
        <w:rPr>
          <w:b/>
          <w:sz w:val="28"/>
          <w:szCs w:val="28"/>
          <w:lang w:val="bg-BG"/>
        </w:rPr>
        <w:t>2. ЦЕЛИ</w:t>
      </w:r>
    </w:p>
    <w:p>
      <w:pPr>
        <w:pStyle w:val="Normal"/>
        <w:shd w:fill="FFFFFF" w:val="clear"/>
        <w:ind w:firstLine="567"/>
        <w:jc w:val="both"/>
        <w:rPr>
          <w:color w:val="333333"/>
          <w:sz w:val="28"/>
          <w:szCs w:val="28"/>
          <w:lang w:val="bg-BG"/>
        </w:rPr>
      </w:pPr>
      <w:r>
        <w:rPr>
          <w:color w:val="333333"/>
          <w:sz w:val="28"/>
          <w:szCs w:val="28"/>
          <w:lang w:val="bg-BG"/>
        </w:rPr>
        <w:t>Поради непълноценността на екологичното познание и на екологичната практическа дейност, основен акцент в предучилищна възраст трябва да бъде утвърждаването на положително отношение, насоченост, преживяване на природните обекти – затова за основа на структурата на екологичната възпитаност вземаме отношението.</w:t>
      </w:r>
    </w:p>
    <w:p>
      <w:pPr>
        <w:pStyle w:val="Normal"/>
        <w:shd w:fill="FFFFFF" w:val="clear"/>
        <w:ind w:firstLine="567"/>
        <w:jc w:val="both"/>
        <w:rPr>
          <w:color w:val="333333"/>
          <w:sz w:val="28"/>
          <w:szCs w:val="28"/>
          <w:lang w:val="bg-BG"/>
        </w:rPr>
      </w:pPr>
      <w:r>
        <w:rPr>
          <w:color w:val="333333"/>
          <w:sz w:val="28"/>
          <w:szCs w:val="28"/>
          <w:lang w:val="bg-BG"/>
        </w:rPr>
        <w:t>Необходимостта от формирането на екологична възпитаност в предучилищна възраст: - За да е успешно формирането на екологичното възпитание, е необходимо да имаме верен, адекватен поглед за това какво представлява тя като психическо образувание. Основно тук е разбирането, че екологичната възпитаност е комплексно психическо образувание. Това  означава, че тя съдържа в себе си елементи от всички съставки на съзнанието и поведението. Тоест, за да е истинска, тя трябва да е комплекс, да събира елементите на цялостното психическо развитие.</w:t>
      </w:r>
    </w:p>
    <w:p>
      <w:pPr>
        <w:pStyle w:val="Normal"/>
        <w:shd w:fill="FFFFFF" w:val="clear"/>
        <w:ind w:firstLine="567"/>
        <w:jc w:val="both"/>
        <w:rPr/>
      </w:pPr>
      <w:r>
        <w:rPr>
          <w:color w:val="333333"/>
          <w:sz w:val="28"/>
          <w:szCs w:val="28"/>
          <w:lang w:val="bg-BG"/>
        </w:rPr>
        <w:t>Освен това, при екологичното възпитание между различните елементи на психичното развитие е необходимо да има съгласуваност, субординация, т. е. да е налице свързаност, приемственост, структурираност, без каквато екологичната възпитаност ще бъде ограничена и едностранчиво формирана.</w:t>
      </w:r>
    </w:p>
    <w:p>
      <w:pPr>
        <w:pStyle w:val="Normal"/>
        <w:shd w:fill="FFFFFF" w:val="clear"/>
        <w:ind w:firstLine="567"/>
        <w:jc w:val="both"/>
        <w:rPr>
          <w:color w:val="333333"/>
          <w:sz w:val="28"/>
          <w:szCs w:val="28"/>
          <w:lang w:val="bg-BG"/>
        </w:rPr>
      </w:pPr>
      <w:r>
        <w:rPr>
          <w:color w:val="333333"/>
          <w:sz w:val="28"/>
          <w:szCs w:val="28"/>
          <w:lang w:val="bg-BG"/>
        </w:rPr>
        <w:t>От тук следва, че е необходимо да се очертае структурата на екологичната възпитаност, за да се набележат нейните елементи, за да има яснота и целенасоченост при нейното формиране.</w:t>
      </w:r>
    </w:p>
    <w:p>
      <w:pPr>
        <w:pStyle w:val="Normal"/>
        <w:shd w:fill="FFFFFF" w:val="clear"/>
        <w:ind w:firstLine="567"/>
        <w:jc w:val="both"/>
        <w:rPr/>
      </w:pPr>
      <w:r>
        <w:rPr>
          <w:rStyle w:val="Emphasis"/>
          <w:i w:val="false"/>
          <w:iCs w:val="false"/>
          <w:color w:val="333333"/>
          <w:sz w:val="28"/>
          <w:szCs w:val="28"/>
          <w:lang w:val="bg-BG"/>
        </w:rPr>
        <w:t>Целта</w:t>
      </w:r>
      <w:r>
        <w:rPr>
          <w:rStyle w:val="Emphasis"/>
          <w:b/>
          <w:iCs w:val="false"/>
          <w:color w:val="333333"/>
          <w:sz w:val="28"/>
          <w:szCs w:val="28"/>
          <w:lang w:val="bg-BG"/>
        </w:rPr>
        <w:t xml:space="preserve"> </w:t>
      </w:r>
      <w:r>
        <w:rPr>
          <w:color w:val="333333"/>
          <w:sz w:val="28"/>
          <w:szCs w:val="28"/>
          <w:lang w:val="bg-BG"/>
        </w:rPr>
        <w:t xml:space="preserve"> е да се очертае структурата на екологичното възпитание и да се набележат показателите за екологична възпитаност.</w:t>
      </w:r>
    </w:p>
    <w:p>
      <w:pPr>
        <w:pStyle w:val="Normal"/>
        <w:shd w:fill="FFFFFF" w:val="clear"/>
        <w:ind w:firstLine="567"/>
        <w:rPr>
          <w:color w:val="333333"/>
          <w:sz w:val="28"/>
          <w:szCs w:val="28"/>
          <w:lang w:val="bg-BG"/>
        </w:rPr>
      </w:pPr>
      <w:r>
        <w:rPr>
          <w:color w:val="333333"/>
          <w:sz w:val="28"/>
          <w:szCs w:val="28"/>
          <w:lang w:val="bg-BG"/>
        </w:rPr>
      </w:r>
    </w:p>
    <w:p>
      <w:pPr>
        <w:pStyle w:val="Normal"/>
        <w:shd w:fill="FFFFFF" w:val="clear"/>
        <w:ind w:left="1416" w:firstLine="567"/>
        <w:rPr>
          <w:rStyle w:val="Emphasis"/>
          <w:b/>
          <w:b/>
          <w:iCs w:val="false"/>
          <w:color w:val="333333"/>
          <w:sz w:val="28"/>
          <w:szCs w:val="28"/>
          <w:lang w:val="bg-BG"/>
        </w:rPr>
      </w:pPr>
      <w:r>
        <w:rPr>
          <w:rStyle w:val="Emphasis"/>
          <w:i w:val="false"/>
          <w:iCs w:val="false"/>
          <w:color w:val="333333"/>
          <w:sz w:val="28"/>
          <w:szCs w:val="28"/>
          <w:lang w:val="bg-BG"/>
        </w:rPr>
        <w:t>СТРУКТУРА НА ЕКОЛОГИЧНА ВЪЗПИТАНОСТ:</w:t>
      </w:r>
    </w:p>
    <w:p>
      <w:pPr>
        <w:pStyle w:val="Normal"/>
        <w:shd w:fill="FFFFFF" w:val="clear"/>
        <w:ind w:left="1416" w:firstLine="567"/>
        <w:rPr>
          <w:rStyle w:val="Emphasis"/>
          <w:b/>
          <w:b/>
          <w:iCs w:val="false"/>
          <w:color w:val="333333"/>
          <w:sz w:val="28"/>
          <w:szCs w:val="28"/>
          <w:lang w:val="bg-BG"/>
        </w:rPr>
      </w:pPr>
      <w:r>
        <w:rPr/>
      </w:r>
    </w:p>
    <w:p>
      <w:pPr>
        <w:pStyle w:val="Normal"/>
        <w:shd w:fill="FFFFFF" w:val="clear"/>
        <w:ind w:firstLine="567"/>
        <w:jc w:val="both"/>
        <w:rPr>
          <w:color w:val="333333"/>
          <w:sz w:val="28"/>
          <w:szCs w:val="28"/>
          <w:lang w:val="bg-BG"/>
        </w:rPr>
      </w:pPr>
      <w:r>
        <w:rPr>
          <w:rStyle w:val="Emphasis"/>
          <w:i w:val="false"/>
          <w:iCs w:val="false"/>
          <w:color w:val="333333"/>
          <w:sz w:val="28"/>
          <w:szCs w:val="28"/>
          <w:lang w:val="bg-BG"/>
        </w:rPr>
        <w:t>ПОЗНАВАТЕЛНО ОТНОШЕНИЕ –</w:t>
      </w:r>
      <w:r>
        <w:rPr>
          <w:rStyle w:val="Emphasis"/>
          <w:iCs w:val="false"/>
          <w:color w:val="333333"/>
          <w:sz w:val="28"/>
          <w:szCs w:val="28"/>
          <w:u w:val="single"/>
          <w:lang w:val="bg-BG"/>
        </w:rPr>
        <w:t xml:space="preserve"> </w:t>
      </w:r>
      <w:r>
        <w:rPr>
          <w:color w:val="333333"/>
          <w:sz w:val="28"/>
          <w:szCs w:val="28"/>
          <w:lang w:val="bg-BG"/>
        </w:rPr>
        <w:t>отразява познавателната насоченост, стремежите, интересите на децата да бъдат информирани за природата, да проучват и опознават природното си обкръжение. Познавателната отношение е в основата на</w:t>
      </w:r>
      <w:r>
        <w:rPr>
          <w:color w:val="333333"/>
          <w:sz w:val="28"/>
          <w:szCs w:val="28"/>
          <w:lang w:val="ru-RU"/>
        </w:rPr>
        <w:t xml:space="preserve"> </w:t>
      </w:r>
      <w:r>
        <w:rPr>
          <w:color w:val="333333"/>
          <w:sz w:val="28"/>
          <w:szCs w:val="28"/>
          <w:lang w:val="bg-BG"/>
        </w:rPr>
        <w:t>формирането на екологичната възпитаност, доколкото от него зависи формирането на останалите – нравствено, естетическо, практическо. Съдържателен акцент на познавателното отношение са знанията – тяхната системност, йерархичност, последователност, постепенно задълбочаване и усъвършенстване.</w:t>
      </w:r>
    </w:p>
    <w:p>
      <w:pPr>
        <w:pStyle w:val="Normal"/>
        <w:shd w:fill="FFFFFF" w:val="clear"/>
        <w:ind w:firstLine="567"/>
        <w:jc w:val="both"/>
        <w:rPr>
          <w:color w:val="333333"/>
          <w:sz w:val="28"/>
          <w:szCs w:val="28"/>
          <w:lang w:val="bg-BG"/>
        </w:rPr>
      </w:pPr>
      <w:r>
        <w:rPr>
          <w:color w:val="333333"/>
          <w:sz w:val="28"/>
          <w:szCs w:val="28"/>
          <w:lang w:val="bg-BG"/>
        </w:rPr>
      </w:r>
    </w:p>
    <w:p>
      <w:pPr>
        <w:pStyle w:val="Normal"/>
        <w:shd w:fill="FFFFFF" w:val="clear"/>
        <w:ind w:firstLine="567"/>
        <w:jc w:val="both"/>
        <w:rPr/>
      </w:pPr>
      <w:r>
        <w:rPr>
          <w:rStyle w:val="Emphasis"/>
          <w:i w:val="false"/>
          <w:iCs w:val="false"/>
          <w:color w:val="333333"/>
          <w:sz w:val="28"/>
          <w:szCs w:val="28"/>
          <w:lang w:val="bg-BG"/>
        </w:rPr>
        <w:t>СОЦИАЛНО – НРАВСТВЕНО ОТНОШЕНИЕ –</w:t>
      </w:r>
      <w:r>
        <w:rPr>
          <w:color w:val="333333"/>
          <w:sz w:val="28"/>
          <w:szCs w:val="28"/>
          <w:lang w:val="bg-BG"/>
        </w:rPr>
        <w:t xml:space="preserve"> изразява се в готовността на децата да съчувстват, откликват и съпреживяват на растителните и животинските обекти, да оценяват привлекателността им и ползата от тях, да изразяват разбиране относно състоянието им. </w:t>
      </w:r>
    </w:p>
    <w:p>
      <w:pPr>
        <w:pStyle w:val="Normal"/>
        <w:shd w:fill="FFFFFF" w:val="clear"/>
        <w:ind w:firstLine="567"/>
        <w:rPr>
          <w:color w:val="333333"/>
          <w:sz w:val="28"/>
          <w:szCs w:val="28"/>
          <w:lang w:val="bg-BG"/>
        </w:rPr>
      </w:pPr>
      <w:r>
        <w:rPr>
          <w:color w:val="333333"/>
          <w:sz w:val="28"/>
          <w:szCs w:val="28"/>
          <w:lang w:val="bg-BG"/>
        </w:rPr>
      </w:r>
    </w:p>
    <w:p>
      <w:pPr>
        <w:pStyle w:val="Normal"/>
        <w:shd w:fill="FFFFFF" w:val="clear"/>
        <w:ind w:firstLine="567"/>
        <w:jc w:val="both"/>
        <w:rPr>
          <w:color w:val="333333"/>
          <w:sz w:val="28"/>
          <w:szCs w:val="28"/>
          <w:lang w:val="bg-BG"/>
        </w:rPr>
      </w:pPr>
      <w:r>
        <w:rPr>
          <w:rStyle w:val="Emphasis"/>
          <w:i w:val="false"/>
          <w:iCs w:val="false"/>
          <w:color w:val="333333"/>
          <w:sz w:val="28"/>
          <w:szCs w:val="28"/>
          <w:lang w:val="bg-BG"/>
        </w:rPr>
        <w:t>ЕСТЕТИЧЕСКО ОТНОШЕНИЕ –</w:t>
      </w:r>
      <w:r>
        <w:rPr>
          <w:rStyle w:val="Emphasis"/>
          <w:b/>
          <w:iCs w:val="false"/>
          <w:color w:val="333333"/>
          <w:sz w:val="28"/>
          <w:szCs w:val="28"/>
          <w:u w:val="single"/>
          <w:lang w:val="bg-BG"/>
        </w:rPr>
        <w:t xml:space="preserve"> </w:t>
      </w:r>
      <w:r>
        <w:rPr>
          <w:color w:val="333333"/>
          <w:sz w:val="28"/>
          <w:szCs w:val="28"/>
          <w:lang w:val="bg-BG"/>
        </w:rPr>
        <w:t xml:space="preserve">съдържанието на работата в това отношение са естетическите възприятия, преживявания, както и осмислянето на красотата в природата. </w:t>
      </w:r>
    </w:p>
    <w:p>
      <w:pPr>
        <w:pStyle w:val="Normal"/>
        <w:shd w:fill="FFFFFF" w:val="clear"/>
        <w:ind w:firstLine="567"/>
        <w:jc w:val="both"/>
        <w:rPr>
          <w:color w:val="333333"/>
          <w:sz w:val="28"/>
          <w:szCs w:val="28"/>
          <w:lang w:val="bg-BG"/>
        </w:rPr>
      </w:pPr>
      <w:r>
        <w:rPr>
          <w:color w:val="333333"/>
          <w:sz w:val="28"/>
          <w:szCs w:val="28"/>
          <w:lang w:val="bg-BG"/>
        </w:rPr>
      </w:r>
    </w:p>
    <w:p>
      <w:pPr>
        <w:pStyle w:val="Normal"/>
        <w:shd w:fill="FFFFFF" w:val="clear"/>
        <w:ind w:firstLine="567"/>
        <w:jc w:val="both"/>
        <w:rPr/>
      </w:pPr>
      <w:r>
        <w:rPr>
          <w:rStyle w:val="Emphasis"/>
          <w:i w:val="false"/>
          <w:iCs w:val="false"/>
          <w:color w:val="333333"/>
          <w:sz w:val="28"/>
          <w:szCs w:val="28"/>
          <w:lang w:val="bg-BG"/>
        </w:rPr>
        <w:t xml:space="preserve">ДЕЙСТВЕНО – ПРАКТИЧЕСКО ОТНОШЕНИЕ – </w:t>
      </w:r>
      <w:r>
        <w:rPr>
          <w:color w:val="333333"/>
          <w:sz w:val="28"/>
          <w:szCs w:val="28"/>
          <w:lang w:val="bg-BG"/>
        </w:rPr>
        <w:t>включва спазване на правилата за реда и хигиената, наличие на умения за сътрудничество с партньорите при трудовата дейност, грижливо отношение към природните обекти от близкото обкръжение (природен кът, двор, участък, опитно поле, стайни цветя, декоративни рибки и птици), опазване от замърсяване и редовно почистване, възприемане и осмисляне на ползата от постигнатия екологичен резултат и изразяване на отрицателно отношение към негативните постъпки на другарите.</w:t>
      </w:r>
    </w:p>
    <w:p>
      <w:pPr>
        <w:pStyle w:val="Normal"/>
        <w:shd w:fill="FFFFFF" w:val="clear"/>
        <w:ind w:firstLine="567"/>
        <w:jc w:val="both"/>
        <w:rPr>
          <w:color w:val="333333"/>
          <w:sz w:val="28"/>
          <w:szCs w:val="28"/>
          <w:lang w:val="bg-BG"/>
        </w:rPr>
      </w:pPr>
      <w:r>
        <w:rPr>
          <w:color w:val="333333"/>
          <w:sz w:val="28"/>
          <w:szCs w:val="28"/>
          <w:lang w:val="bg-BG"/>
        </w:rPr>
        <w:t xml:space="preserve"> </w:t>
      </w:r>
      <w:r>
        <w:rPr>
          <w:color w:val="333333"/>
          <w:sz w:val="28"/>
          <w:szCs w:val="28"/>
          <w:lang w:val="bg-BG"/>
        </w:rPr>
        <w:t>Формирането на всяко едно от тези отношения изисква очертаване на определени задачи. Функцията им е да служат като методически ориентири при осъществяването на екологичната възпитаност.</w:t>
      </w:r>
    </w:p>
    <w:p>
      <w:pPr>
        <w:pStyle w:val="Normal"/>
        <w:spacing w:lineRule="auto" w:line="360"/>
        <w:ind w:firstLine="170"/>
        <w:jc w:val="both"/>
        <w:rPr>
          <w:color w:val="333333"/>
          <w:sz w:val="28"/>
          <w:szCs w:val="28"/>
          <w:lang w:val="bg-BG"/>
        </w:rPr>
      </w:pPr>
      <w:r>
        <w:rPr>
          <w:color w:val="333333"/>
          <w:sz w:val="28"/>
          <w:szCs w:val="28"/>
          <w:lang w:val="bg-BG"/>
        </w:rPr>
      </w:r>
    </w:p>
    <w:p>
      <w:pPr>
        <w:pStyle w:val="Normal"/>
        <w:spacing w:lineRule="auto" w:line="360"/>
        <w:ind w:firstLine="170"/>
        <w:jc w:val="both"/>
        <w:rPr>
          <w:sz w:val="28"/>
          <w:szCs w:val="28"/>
          <w:lang w:val="bg-BG"/>
        </w:rPr>
      </w:pPr>
      <w:r>
        <w:rPr>
          <w:b/>
          <w:sz w:val="28"/>
          <w:szCs w:val="28"/>
          <w:lang w:val="bg-BG"/>
        </w:rPr>
        <w:t>3. ЗАДАЧИ</w:t>
      </w:r>
    </w:p>
    <w:p>
      <w:pPr>
        <w:pStyle w:val="Normal"/>
        <w:shd w:fill="FFFFFF" w:val="clear"/>
        <w:ind w:firstLine="567"/>
        <w:jc w:val="center"/>
        <w:rPr>
          <w:rStyle w:val="Emphasis"/>
          <w:i w:val="false"/>
          <w:i w:val="false"/>
          <w:iCs w:val="false"/>
          <w:color w:val="333333"/>
          <w:sz w:val="28"/>
          <w:szCs w:val="28"/>
          <w:lang w:val="bg-BG"/>
        </w:rPr>
      </w:pPr>
      <w:r>
        <w:rPr>
          <w:rStyle w:val="Emphasis"/>
          <w:i w:val="false"/>
          <w:iCs w:val="false"/>
          <w:color w:val="333333"/>
          <w:sz w:val="28"/>
          <w:szCs w:val="28"/>
          <w:lang w:val="bg-BG"/>
        </w:rPr>
        <w:t>ПОЗНАВАТЕЛНО ОТНОШЕНИЕ</w:t>
      </w:r>
    </w:p>
    <w:p>
      <w:pPr>
        <w:pStyle w:val="Normal"/>
        <w:shd w:fill="FFFFFF" w:val="clear"/>
        <w:tabs>
          <w:tab w:val="clear" w:pos="708"/>
          <w:tab w:val="left" w:pos="1260" w:leader="none"/>
        </w:tabs>
        <w:jc w:val="both"/>
        <w:rPr/>
      </w:pPr>
      <w:r>
        <w:rPr>
          <w:rFonts w:eastAsia="Arial"/>
          <w:color w:val="333333"/>
          <w:sz w:val="28"/>
          <w:szCs w:val="28"/>
          <w:lang w:val="bg-BG"/>
        </w:rPr>
        <w:tab/>
        <w:t xml:space="preserve">1.   </w:t>
      </w:r>
      <w:r>
        <w:rPr>
          <w:color w:val="333333"/>
          <w:sz w:val="28"/>
          <w:szCs w:val="28"/>
          <w:lang w:val="bg-BG"/>
        </w:rPr>
        <w:t>Усвояване на знания за природни обекти, според сезонната им характеристика;</w:t>
      </w:r>
    </w:p>
    <w:p>
      <w:pPr>
        <w:pStyle w:val="Normal"/>
        <w:shd w:fill="FFFFFF" w:val="clear"/>
        <w:tabs>
          <w:tab w:val="clear" w:pos="708"/>
          <w:tab w:val="left" w:pos="1260" w:leader="none"/>
        </w:tabs>
        <w:jc w:val="both"/>
        <w:rPr/>
      </w:pPr>
      <w:r>
        <w:rPr>
          <w:rFonts w:eastAsia="Arial"/>
          <w:color w:val="333333"/>
          <w:sz w:val="28"/>
          <w:szCs w:val="28"/>
          <w:lang w:val="bg-BG"/>
        </w:rPr>
        <w:tab/>
        <w:t xml:space="preserve">2.   </w:t>
      </w:r>
      <w:r>
        <w:rPr>
          <w:color w:val="333333"/>
          <w:sz w:val="28"/>
          <w:szCs w:val="28"/>
          <w:lang w:val="bg-BG"/>
        </w:rPr>
        <w:t>Усвояване на знания за основните фактори за състоянието и поведението в живата природа;</w:t>
      </w:r>
    </w:p>
    <w:p>
      <w:pPr>
        <w:pStyle w:val="Normal"/>
        <w:shd w:fill="FFFFFF" w:val="clear"/>
        <w:tabs>
          <w:tab w:val="clear" w:pos="708"/>
          <w:tab w:val="left" w:pos="1260" w:leader="none"/>
        </w:tabs>
        <w:jc w:val="both"/>
        <w:rPr/>
      </w:pPr>
      <w:r>
        <w:rPr>
          <w:rFonts w:eastAsia="Arial"/>
          <w:color w:val="333333"/>
          <w:sz w:val="28"/>
          <w:szCs w:val="28"/>
          <w:lang w:val="bg-BG"/>
        </w:rPr>
        <w:tab/>
        <w:t xml:space="preserve">3.   </w:t>
      </w:r>
      <w:r>
        <w:rPr>
          <w:color w:val="333333"/>
          <w:sz w:val="28"/>
          <w:szCs w:val="28"/>
          <w:lang w:val="bg-BG"/>
        </w:rPr>
        <w:t>Усвояване на знания за най–характерните причинно – следствени връзки и зависимости в природата;</w:t>
      </w:r>
    </w:p>
    <w:p>
      <w:pPr>
        <w:pStyle w:val="Normal"/>
        <w:shd w:fill="FFFFFF" w:val="clear"/>
        <w:tabs>
          <w:tab w:val="clear" w:pos="708"/>
          <w:tab w:val="left" w:pos="1260" w:leader="none"/>
        </w:tabs>
        <w:jc w:val="both"/>
        <w:rPr/>
      </w:pPr>
      <w:r>
        <w:rPr>
          <w:rFonts w:eastAsia="Arial"/>
          <w:color w:val="333333"/>
          <w:sz w:val="28"/>
          <w:szCs w:val="28"/>
          <w:lang w:val="bg-BG"/>
        </w:rPr>
        <w:tab/>
        <w:t xml:space="preserve">4.   </w:t>
      </w:r>
      <w:r>
        <w:rPr>
          <w:color w:val="333333"/>
          <w:sz w:val="28"/>
          <w:szCs w:val="28"/>
          <w:lang w:val="bg-BG"/>
        </w:rPr>
        <w:t>Усвояване на обобщена представа за необходимостта от опазване на природата.</w:t>
      </w:r>
    </w:p>
    <w:p>
      <w:pPr>
        <w:pStyle w:val="Normal"/>
        <w:shd w:fill="FFFFFF" w:val="clear"/>
        <w:ind w:firstLine="567"/>
        <w:rPr>
          <w:color w:val="333333"/>
          <w:sz w:val="28"/>
          <w:szCs w:val="28"/>
          <w:lang w:val="bg-BG"/>
        </w:rPr>
      </w:pPr>
      <w:r>
        <w:rPr>
          <w:color w:val="333333"/>
          <w:sz w:val="28"/>
          <w:szCs w:val="28"/>
          <w:lang w:val="bg-BG"/>
        </w:rPr>
        <w:t> </w:t>
      </w:r>
    </w:p>
    <w:p>
      <w:pPr>
        <w:pStyle w:val="Normal"/>
        <w:shd w:fill="FFFFFF" w:val="clear"/>
        <w:ind w:firstLine="567"/>
        <w:jc w:val="center"/>
        <w:rPr>
          <w:i/>
          <w:i/>
          <w:color w:val="333333"/>
          <w:sz w:val="28"/>
          <w:szCs w:val="28"/>
          <w:lang w:val="bg-BG"/>
        </w:rPr>
      </w:pPr>
      <w:r>
        <w:rPr>
          <w:rStyle w:val="Emphasis"/>
          <w:i w:val="false"/>
          <w:iCs w:val="false"/>
          <w:color w:val="333333"/>
          <w:sz w:val="28"/>
          <w:szCs w:val="28"/>
          <w:lang w:val="bg-BG"/>
        </w:rPr>
        <w:t>СОЦИАЛНО – НРАВСТВЕНО ОТНОШЕНИЕ</w:t>
      </w:r>
    </w:p>
    <w:p>
      <w:pPr>
        <w:pStyle w:val="Normal"/>
        <w:shd w:fill="FFFFFF" w:val="clear"/>
        <w:tabs>
          <w:tab w:val="clear" w:pos="708"/>
          <w:tab w:val="left" w:pos="1875" w:leader="none"/>
        </w:tabs>
        <w:jc w:val="both"/>
        <w:rPr/>
      </w:pPr>
      <w:r>
        <w:rPr>
          <w:rFonts w:eastAsia="Times New Roman"/>
          <w:color w:val="333333"/>
          <w:sz w:val="28"/>
          <w:szCs w:val="28"/>
          <w:lang w:val="bg-BG"/>
        </w:rPr>
        <w:t xml:space="preserve">              </w:t>
      </w:r>
      <w:r>
        <w:rPr>
          <w:rFonts w:eastAsia="Arial"/>
          <w:color w:val="333333"/>
          <w:sz w:val="28"/>
          <w:szCs w:val="28"/>
          <w:lang w:val="bg-BG"/>
        </w:rPr>
        <w:t>1.</w:t>
      </w:r>
      <w:r>
        <w:rPr>
          <w:color w:val="333333"/>
          <w:sz w:val="28"/>
          <w:szCs w:val="28"/>
          <w:lang w:val="bg-BG"/>
        </w:rPr>
        <w:t>Предизвикване на положителни чувства и преживявания като емоционална основа на отношението към природата;</w:t>
      </w:r>
    </w:p>
    <w:p>
      <w:pPr>
        <w:pStyle w:val="Normal"/>
        <w:shd w:fill="FFFFFF" w:val="clear"/>
        <w:tabs>
          <w:tab w:val="clear" w:pos="708"/>
          <w:tab w:val="left" w:pos="1875" w:leader="none"/>
        </w:tabs>
        <w:jc w:val="both"/>
        <w:rPr>
          <w:color w:val="333333"/>
          <w:sz w:val="28"/>
          <w:szCs w:val="28"/>
          <w:lang w:val="bg-BG"/>
        </w:rPr>
      </w:pPr>
      <w:r>
        <w:rPr>
          <w:rFonts w:eastAsia="Times New Roman"/>
          <w:color w:val="333333"/>
          <w:sz w:val="28"/>
          <w:szCs w:val="28"/>
          <w:lang w:val="bg-BG"/>
        </w:rPr>
        <w:t xml:space="preserve">             </w:t>
      </w:r>
      <w:r>
        <w:rPr>
          <w:rFonts w:eastAsia="Arial"/>
          <w:color w:val="333333"/>
          <w:sz w:val="28"/>
          <w:szCs w:val="28"/>
          <w:lang w:val="bg-BG"/>
        </w:rPr>
        <w:t>2.</w:t>
      </w:r>
      <w:r>
        <w:rPr>
          <w:color w:val="333333"/>
          <w:sz w:val="28"/>
          <w:szCs w:val="28"/>
          <w:lang w:val="bg-BG"/>
        </w:rPr>
        <w:t>Формиране на положителни оценки за ползата и привлекателността на живата природа;</w:t>
      </w:r>
    </w:p>
    <w:p>
      <w:pPr>
        <w:pStyle w:val="Normal"/>
        <w:shd w:fill="FFFFFF" w:val="clear"/>
        <w:tabs>
          <w:tab w:val="clear" w:pos="708"/>
          <w:tab w:val="left" w:pos="1875" w:leader="none"/>
        </w:tabs>
        <w:jc w:val="both"/>
        <w:rPr/>
      </w:pPr>
      <w:r>
        <w:rPr>
          <w:color w:val="333333"/>
          <w:sz w:val="28"/>
          <w:szCs w:val="28"/>
          <w:lang w:val="bg-BG"/>
        </w:rPr>
        <w:t xml:space="preserve">             </w:t>
      </w:r>
      <w:r>
        <w:rPr>
          <w:rFonts w:eastAsia="Arial"/>
          <w:color w:val="333333"/>
          <w:sz w:val="28"/>
          <w:szCs w:val="28"/>
          <w:lang w:val="bg-BG"/>
        </w:rPr>
        <w:t>3.</w:t>
      </w:r>
      <w:r>
        <w:rPr>
          <w:color w:val="333333"/>
          <w:sz w:val="28"/>
          <w:szCs w:val="28"/>
          <w:lang w:val="bg-BG"/>
        </w:rPr>
        <w:t>Формиране на разбиране за необходимостта на растенията и животните от грижи и опазване;</w:t>
      </w:r>
    </w:p>
    <w:p>
      <w:pPr>
        <w:pStyle w:val="Normal"/>
        <w:shd w:fill="FFFFFF" w:val="clear"/>
        <w:ind w:firstLine="567"/>
        <w:jc w:val="center"/>
        <w:rPr>
          <w:i/>
          <w:i/>
          <w:color w:val="333333"/>
          <w:sz w:val="28"/>
          <w:szCs w:val="28"/>
          <w:lang w:val="bg-BG"/>
        </w:rPr>
      </w:pPr>
      <w:r>
        <w:rPr>
          <w:rStyle w:val="Emphasis"/>
          <w:i w:val="false"/>
          <w:iCs w:val="false"/>
          <w:color w:val="333333"/>
          <w:sz w:val="28"/>
          <w:szCs w:val="28"/>
          <w:lang w:val="bg-BG"/>
        </w:rPr>
        <w:t>ЕСТЕТИЧЕСКО ОТНОШЕНИЕ</w:t>
      </w:r>
    </w:p>
    <w:p>
      <w:pPr>
        <w:pStyle w:val="Normal"/>
        <w:shd w:fill="FFFFFF" w:val="clear"/>
        <w:ind w:firstLine="567"/>
        <w:jc w:val="both"/>
        <w:rPr/>
      </w:pPr>
      <w:r>
        <w:rPr>
          <w:rFonts w:eastAsia="Arial"/>
          <w:color w:val="333333"/>
          <w:sz w:val="28"/>
          <w:szCs w:val="28"/>
          <w:lang w:val="bg-BG"/>
        </w:rPr>
        <w:t>1. </w:t>
      </w:r>
      <w:r>
        <w:rPr>
          <w:color w:val="333333"/>
          <w:sz w:val="28"/>
          <w:szCs w:val="28"/>
          <w:lang w:val="bg-BG"/>
        </w:rPr>
        <w:t>Предизвикване на положителни психически състояния на радост, възхищение, удовлетворение от красотата в природата;</w:t>
      </w:r>
    </w:p>
    <w:p>
      <w:pPr>
        <w:pStyle w:val="Normal"/>
        <w:shd w:fill="FFFFFF" w:val="clear"/>
        <w:jc w:val="both"/>
        <w:rPr/>
      </w:pPr>
      <w:r>
        <w:rPr>
          <w:rFonts w:eastAsia="Times New Roman"/>
          <w:color w:val="333333"/>
          <w:sz w:val="28"/>
          <w:szCs w:val="28"/>
          <w:lang w:val="bg-BG"/>
        </w:rPr>
        <w:t xml:space="preserve">       </w:t>
      </w:r>
      <w:r>
        <w:rPr>
          <w:rFonts w:eastAsia="Arial"/>
          <w:color w:val="333333"/>
          <w:sz w:val="28"/>
          <w:szCs w:val="28"/>
          <w:lang w:val="bg-BG"/>
        </w:rPr>
        <w:t>2.</w:t>
      </w:r>
      <w:r>
        <w:rPr>
          <w:color w:val="333333"/>
          <w:sz w:val="28"/>
          <w:szCs w:val="28"/>
          <w:lang w:val="bg-BG"/>
        </w:rPr>
        <w:t>Формиране на диференцирани оценки за красивото в природата;</w:t>
      </w:r>
    </w:p>
    <w:p>
      <w:pPr>
        <w:pStyle w:val="Normal"/>
        <w:shd w:fill="FFFFFF" w:val="clear"/>
        <w:jc w:val="both"/>
        <w:rPr/>
      </w:pPr>
      <w:r>
        <w:rPr>
          <w:rFonts w:eastAsia="Times New Roman"/>
          <w:color w:val="333333"/>
          <w:sz w:val="28"/>
          <w:szCs w:val="28"/>
          <w:lang w:val="bg-BG"/>
        </w:rPr>
        <w:t xml:space="preserve">       </w:t>
      </w:r>
      <w:r>
        <w:rPr>
          <w:rFonts w:eastAsia="Arial"/>
          <w:color w:val="333333"/>
          <w:sz w:val="28"/>
          <w:szCs w:val="28"/>
          <w:lang w:val="bg-BG"/>
        </w:rPr>
        <w:t>3.</w:t>
      </w:r>
      <w:r>
        <w:rPr>
          <w:color w:val="333333"/>
          <w:sz w:val="28"/>
          <w:szCs w:val="28"/>
          <w:lang w:val="bg-BG"/>
        </w:rPr>
        <w:t>Насочване към осмислянето на труда като фактор за красивото в природата.</w:t>
      </w:r>
    </w:p>
    <w:p>
      <w:pPr>
        <w:pStyle w:val="Normal"/>
        <w:shd w:fill="FFFFFF" w:val="clear"/>
        <w:ind w:firstLine="567"/>
        <w:jc w:val="both"/>
        <w:rPr>
          <w:color w:val="333333"/>
          <w:sz w:val="28"/>
          <w:szCs w:val="28"/>
          <w:lang w:val="bg-BG"/>
        </w:rPr>
      </w:pPr>
      <w:r>
        <w:rPr>
          <w:rStyle w:val="Emphasis"/>
          <w:b/>
          <w:iCs w:val="false"/>
          <w:color w:val="333333"/>
          <w:sz w:val="28"/>
          <w:szCs w:val="28"/>
          <w:lang w:val="bg-BG"/>
        </w:rPr>
        <w:t> </w:t>
      </w:r>
    </w:p>
    <w:p>
      <w:pPr>
        <w:pStyle w:val="Normal"/>
        <w:shd w:fill="FFFFFF" w:val="clear"/>
        <w:ind w:firstLine="567"/>
        <w:jc w:val="both"/>
        <w:rPr>
          <w:i/>
          <w:i/>
          <w:color w:val="333333"/>
          <w:sz w:val="28"/>
          <w:szCs w:val="28"/>
          <w:lang w:val="bg-BG"/>
        </w:rPr>
      </w:pPr>
      <w:r>
        <w:rPr>
          <w:rStyle w:val="Emphasis"/>
          <w:i w:val="false"/>
          <w:iCs w:val="false"/>
          <w:color w:val="333333"/>
          <w:sz w:val="28"/>
          <w:szCs w:val="28"/>
          <w:lang w:val="bg-BG"/>
        </w:rPr>
        <w:t xml:space="preserve">                     </w:t>
      </w:r>
      <w:r>
        <w:rPr>
          <w:rStyle w:val="Emphasis"/>
          <w:i w:val="false"/>
          <w:iCs w:val="false"/>
          <w:color w:val="333333"/>
          <w:sz w:val="28"/>
          <w:szCs w:val="28"/>
          <w:lang w:val="bg-BG"/>
        </w:rPr>
        <w:t>ДЕЙСТВЕНО – ПРАКТИЧЕСКО ОТНОШЕНИЕ</w:t>
      </w:r>
    </w:p>
    <w:p>
      <w:pPr>
        <w:pStyle w:val="Normal"/>
        <w:shd w:fill="FFFFFF" w:val="clear"/>
        <w:ind w:firstLine="567"/>
        <w:jc w:val="both"/>
        <w:rPr>
          <w:i/>
          <w:i/>
          <w:color w:val="333333"/>
          <w:sz w:val="28"/>
          <w:szCs w:val="28"/>
          <w:lang w:val="bg-BG"/>
        </w:rPr>
      </w:pPr>
      <w:r>
        <w:rPr>
          <w:rFonts w:eastAsia="Arial"/>
          <w:color w:val="333333"/>
          <w:sz w:val="28"/>
          <w:szCs w:val="28"/>
          <w:lang w:val="bg-BG"/>
        </w:rPr>
        <w:t>1.</w:t>
      </w:r>
      <w:r>
        <w:rPr>
          <w:color w:val="333333"/>
          <w:sz w:val="28"/>
          <w:szCs w:val="28"/>
          <w:lang w:val="bg-BG"/>
        </w:rPr>
        <w:t>Формиране на психическа готовност за спазване на основни правила за екологично поведение;</w:t>
      </w:r>
    </w:p>
    <w:p>
      <w:pPr>
        <w:pStyle w:val="Normal"/>
        <w:shd w:fill="FFFFFF" w:val="clear"/>
        <w:tabs>
          <w:tab w:val="clear" w:pos="708"/>
          <w:tab w:val="left" w:pos="1875" w:leader="none"/>
        </w:tabs>
        <w:jc w:val="both"/>
        <w:rPr>
          <w:color w:val="333333"/>
          <w:sz w:val="28"/>
          <w:szCs w:val="28"/>
          <w:lang w:val="bg-BG"/>
        </w:rPr>
      </w:pPr>
      <w:r>
        <w:rPr>
          <w:rFonts w:eastAsia="Times New Roman"/>
          <w:color w:val="333333"/>
          <w:sz w:val="28"/>
          <w:szCs w:val="28"/>
          <w:lang w:val="bg-BG"/>
        </w:rPr>
        <w:t xml:space="preserve">       </w:t>
      </w:r>
      <w:r>
        <w:rPr>
          <w:rFonts w:eastAsia="Arial"/>
          <w:color w:val="333333"/>
          <w:sz w:val="28"/>
          <w:szCs w:val="28"/>
          <w:lang w:val="bg-BG"/>
        </w:rPr>
        <w:t>2.</w:t>
      </w:r>
      <w:r>
        <w:rPr>
          <w:color w:val="333333"/>
          <w:sz w:val="28"/>
          <w:szCs w:val="28"/>
          <w:lang w:val="bg-BG"/>
        </w:rPr>
        <w:t>Формиране на отрицателно отношение към нарушаването на екологични правила;</w:t>
      </w:r>
    </w:p>
    <w:p>
      <w:pPr>
        <w:pStyle w:val="Normal"/>
        <w:shd w:fill="FFFFFF" w:val="clear"/>
        <w:tabs>
          <w:tab w:val="clear" w:pos="708"/>
          <w:tab w:val="left" w:pos="1875" w:leader="none"/>
        </w:tabs>
        <w:jc w:val="both"/>
        <w:rPr/>
      </w:pPr>
      <w:r>
        <w:rPr>
          <w:color w:val="333333"/>
          <w:sz w:val="28"/>
          <w:szCs w:val="28"/>
          <w:lang w:val="bg-BG"/>
        </w:rPr>
        <w:t xml:space="preserve">       </w:t>
      </w:r>
      <w:r>
        <w:rPr>
          <w:rFonts w:eastAsia="Arial"/>
          <w:color w:val="333333"/>
          <w:sz w:val="28"/>
          <w:szCs w:val="28"/>
          <w:lang w:val="bg-BG"/>
        </w:rPr>
        <w:t>3.</w:t>
      </w:r>
      <w:r>
        <w:rPr>
          <w:color w:val="333333"/>
          <w:sz w:val="28"/>
          <w:szCs w:val="28"/>
          <w:lang w:val="bg-BG"/>
        </w:rPr>
        <w:t>Овладяване на елементарни умения и сръчности при осъществяване на екологични дейности;</w:t>
      </w:r>
    </w:p>
    <w:p>
      <w:pPr>
        <w:pStyle w:val="Normal"/>
        <w:shd w:fill="FFFFFF" w:val="clear"/>
        <w:tabs>
          <w:tab w:val="clear" w:pos="708"/>
          <w:tab w:val="left" w:pos="1875" w:leader="none"/>
        </w:tabs>
        <w:jc w:val="both"/>
        <w:rPr>
          <w:color w:val="333333"/>
          <w:sz w:val="28"/>
          <w:szCs w:val="28"/>
          <w:lang w:val="bg-BG"/>
        </w:rPr>
      </w:pPr>
      <w:r>
        <w:rPr>
          <w:rFonts w:eastAsia="Times New Roman"/>
          <w:color w:val="333333"/>
          <w:sz w:val="28"/>
          <w:szCs w:val="28"/>
          <w:lang w:val="bg-BG"/>
        </w:rPr>
        <w:t xml:space="preserve">       </w:t>
      </w:r>
      <w:r>
        <w:rPr>
          <w:rFonts w:eastAsia="Arial"/>
          <w:color w:val="333333"/>
          <w:sz w:val="28"/>
          <w:szCs w:val="28"/>
          <w:lang w:val="bg-BG"/>
        </w:rPr>
        <w:t>4.</w:t>
      </w:r>
      <w:r>
        <w:rPr>
          <w:color w:val="333333"/>
          <w:sz w:val="28"/>
          <w:szCs w:val="28"/>
          <w:lang w:val="bg-BG"/>
        </w:rPr>
        <w:t>Формиране на положителна психическа нагласа за избор на екологични дейности с природни материали.</w:t>
      </w:r>
    </w:p>
    <w:p>
      <w:pPr>
        <w:pStyle w:val="Normal"/>
        <w:shd w:fill="FFFFFF" w:val="clear"/>
        <w:tabs>
          <w:tab w:val="clear" w:pos="708"/>
          <w:tab w:val="left" w:pos="1875" w:leader="none"/>
        </w:tabs>
        <w:jc w:val="both"/>
        <w:rPr>
          <w:color w:val="333333"/>
          <w:sz w:val="28"/>
          <w:szCs w:val="28"/>
          <w:lang w:val="bg-BG"/>
        </w:rPr>
      </w:pPr>
      <w:r>
        <w:rPr>
          <w:color w:val="333333"/>
          <w:sz w:val="28"/>
          <w:szCs w:val="28"/>
          <w:lang w:val="bg-BG"/>
        </w:rPr>
      </w:r>
    </w:p>
    <w:p>
      <w:pPr>
        <w:pStyle w:val="Normal"/>
        <w:shd w:fill="FFFFFF" w:val="clear"/>
        <w:ind w:firstLine="567"/>
        <w:jc w:val="both"/>
        <w:rPr>
          <w:color w:val="333333"/>
          <w:sz w:val="28"/>
          <w:szCs w:val="28"/>
          <w:lang w:val="bg-BG"/>
        </w:rPr>
      </w:pPr>
      <w:r>
        <w:rPr>
          <w:color w:val="333333"/>
          <w:sz w:val="28"/>
          <w:szCs w:val="28"/>
          <w:lang w:val="bg-BG"/>
        </w:rPr>
        <w:t>Задачите имат и други функция – във връзка с тях се очертава и психологическата структура, т. е. показателите.</w:t>
      </w:r>
    </w:p>
    <w:p>
      <w:pPr>
        <w:pStyle w:val="Normal"/>
        <w:shd w:fill="FFFFFF" w:val="clear"/>
        <w:ind w:firstLine="567"/>
        <w:jc w:val="both"/>
        <w:rPr>
          <w:color w:val="333333"/>
          <w:sz w:val="28"/>
          <w:szCs w:val="28"/>
          <w:lang w:val="bg-BG"/>
        </w:rPr>
      </w:pPr>
      <w:r>
        <w:rPr>
          <w:color w:val="333333"/>
          <w:sz w:val="28"/>
          <w:szCs w:val="28"/>
          <w:lang w:val="bg-BG"/>
        </w:rPr>
        <w:t>Задачите се интерпретират чрез показателите за всяко едно от отношенията, т. е. формирането на показателите от структурата е един вид изпълнение на задачите.</w:t>
      </w:r>
    </w:p>
    <w:p>
      <w:pPr>
        <w:pStyle w:val="Normal"/>
        <w:spacing w:lineRule="auto" w:line="360"/>
        <w:ind w:firstLine="170"/>
        <w:jc w:val="both"/>
        <w:rPr>
          <w:sz w:val="28"/>
          <w:szCs w:val="28"/>
          <w:lang w:val="bg-BG"/>
        </w:rPr>
      </w:pPr>
      <w:r>
        <w:rPr>
          <w:color w:val="333333"/>
          <w:sz w:val="28"/>
          <w:szCs w:val="28"/>
          <w:lang w:val="bg-BG"/>
        </w:rPr>
        <w:t>Показателите са психологически ориентири за екологично възпитателната работа на учителя, т. е. това, което трябва да се формира в съзнанието и поведението на децата. Всеки показател отразява определен аспект и акцент на отношението.</w:t>
      </w:r>
    </w:p>
    <w:p>
      <w:pPr>
        <w:pStyle w:val="Normal"/>
        <w:spacing w:lineRule="auto" w:line="360"/>
        <w:ind w:firstLine="170"/>
        <w:jc w:val="both"/>
        <w:rPr>
          <w:b/>
          <w:b/>
          <w:sz w:val="28"/>
          <w:szCs w:val="28"/>
          <w:lang w:val="bg-BG"/>
        </w:rPr>
      </w:pPr>
      <w:r>
        <w:rPr>
          <w:b/>
          <w:sz w:val="28"/>
          <w:szCs w:val="28"/>
          <w:lang w:val="bg-BG"/>
        </w:rPr>
        <w:t>4.ФОРМИ</w:t>
      </w:r>
    </w:p>
    <w:p>
      <w:pPr>
        <w:pStyle w:val="Normal"/>
        <w:spacing w:lineRule="auto" w:line="360"/>
        <w:ind w:firstLine="170"/>
        <w:jc w:val="both"/>
        <w:rPr>
          <w:sz w:val="28"/>
          <w:szCs w:val="28"/>
          <w:lang w:val="bg-BG"/>
        </w:rPr>
      </w:pPr>
      <w:r>
        <w:rPr>
          <w:sz w:val="28"/>
          <w:szCs w:val="28"/>
          <w:lang w:val="bg-BG"/>
        </w:rPr>
        <w:t>Формите иизползвани в педагогическия процес на детското заведение, в които се влага нов смисъл и съдържание, отразяващи спецификата на екологичното възпитание на детето.</w:t>
      </w:r>
    </w:p>
    <w:p>
      <w:pPr>
        <w:pStyle w:val="Normal"/>
        <w:spacing w:lineRule="auto" w:line="360"/>
        <w:ind w:firstLine="170"/>
        <w:jc w:val="both"/>
        <w:rPr>
          <w:sz w:val="28"/>
          <w:szCs w:val="28"/>
          <w:lang w:val="bg-BG"/>
        </w:rPr>
      </w:pPr>
      <w:r>
        <w:rPr>
          <w:sz w:val="28"/>
          <w:szCs w:val="28"/>
          <w:lang w:val="bg-BG"/>
        </w:rPr>
        <w:t>Класификация на формите за екологично възпитание:</w:t>
      </w:r>
    </w:p>
    <w:p>
      <w:pPr>
        <w:pStyle w:val="Normal"/>
        <w:numPr>
          <w:ilvl w:val="0"/>
          <w:numId w:val="2"/>
        </w:numPr>
        <w:spacing w:lineRule="auto" w:line="360"/>
        <w:jc w:val="both"/>
        <w:rPr>
          <w:sz w:val="28"/>
          <w:szCs w:val="28"/>
          <w:lang w:val="bg-BG"/>
        </w:rPr>
      </w:pPr>
      <w:r>
        <w:rPr>
          <w:sz w:val="28"/>
          <w:szCs w:val="28"/>
          <w:lang w:val="bg-BG"/>
        </w:rPr>
        <w:t>Дейност по избор: игри и труд с природни материали, самостоятелна дейност в природния кът;</w:t>
      </w:r>
    </w:p>
    <w:p>
      <w:pPr>
        <w:pStyle w:val="Normal"/>
        <w:numPr>
          <w:ilvl w:val="0"/>
          <w:numId w:val="2"/>
        </w:numPr>
        <w:spacing w:lineRule="auto" w:line="360"/>
        <w:jc w:val="both"/>
        <w:rPr>
          <w:sz w:val="28"/>
          <w:szCs w:val="28"/>
          <w:lang w:val="bg-BG"/>
        </w:rPr>
      </w:pPr>
      <w:r>
        <w:rPr>
          <w:sz w:val="28"/>
          <w:szCs w:val="28"/>
          <w:lang w:val="bg-BG"/>
        </w:rPr>
        <w:t>Игри, развлечения и труд сред природата: игри с динамичен и дидактичен характер, участие в разрешаването на случайно възникнали ситуации, развлечения като „Посрещане на пролетта”, „Сбогуване с птиците”, „Празник на есенното плодородие”, труд извън детската градина, най-често в екологичния кът.</w:t>
      </w:r>
    </w:p>
    <w:p>
      <w:pPr>
        <w:pStyle w:val="Normal"/>
        <w:numPr>
          <w:ilvl w:val="0"/>
          <w:numId w:val="2"/>
        </w:numPr>
        <w:spacing w:lineRule="auto" w:line="360"/>
        <w:jc w:val="both"/>
        <w:rPr>
          <w:sz w:val="28"/>
          <w:szCs w:val="28"/>
          <w:lang w:val="bg-BG"/>
        </w:rPr>
      </w:pPr>
      <w:r>
        <w:rPr>
          <w:sz w:val="28"/>
          <w:szCs w:val="28"/>
          <w:lang w:val="bg-BG"/>
        </w:rPr>
        <w:t>Разходки и други форми на продължително престояване на децата сред природата: ежедневни разходки, поход-разходка, двудневни и тридневни екскурзии сред природата, туризъм за деца, организиране модел на пикник с децата.</w:t>
      </w:r>
    </w:p>
    <w:p>
      <w:pPr>
        <w:pStyle w:val="Normal"/>
        <w:numPr>
          <w:ilvl w:val="0"/>
          <w:numId w:val="2"/>
        </w:numPr>
        <w:spacing w:lineRule="auto" w:line="360"/>
        <w:jc w:val="both"/>
        <w:rPr>
          <w:sz w:val="28"/>
          <w:szCs w:val="28"/>
          <w:lang w:val="bg-BG"/>
        </w:rPr>
      </w:pPr>
      <w:r>
        <w:rPr>
          <w:sz w:val="28"/>
          <w:szCs w:val="28"/>
          <w:lang w:val="bg-BG"/>
        </w:rPr>
        <w:t>Организирани занимания с познавателни задачи от природната среда: занимания за запознаване на децата с природата, занимания с трудови задачи.</w:t>
      </w:r>
    </w:p>
    <w:p>
      <w:pPr>
        <w:pStyle w:val="Normal"/>
        <w:numPr>
          <w:ilvl w:val="0"/>
          <w:numId w:val="2"/>
        </w:numPr>
        <w:spacing w:lineRule="auto" w:line="360"/>
        <w:jc w:val="both"/>
        <w:rPr>
          <w:sz w:val="28"/>
          <w:szCs w:val="28"/>
          <w:lang w:val="bg-BG"/>
        </w:rPr>
      </w:pPr>
      <w:r>
        <w:rPr>
          <w:sz w:val="28"/>
          <w:szCs w:val="28"/>
          <w:lang w:val="bg-BG"/>
        </w:rPr>
        <w:t>Създаване на условия за свободно общуванепна децата с възрастните и други деца: съвместен трудсред и в полза на природата, лагери с деца сред природата.</w:t>
      </w:r>
    </w:p>
    <w:p>
      <w:pPr>
        <w:pStyle w:val="Normal"/>
        <w:spacing w:lineRule="auto" w:line="360"/>
        <w:ind w:firstLine="170"/>
        <w:jc w:val="both"/>
        <w:rPr>
          <w:sz w:val="28"/>
          <w:szCs w:val="28"/>
          <w:lang w:val="bg-BG"/>
        </w:rPr>
      </w:pPr>
      <w:r>
        <w:rPr>
          <w:b/>
          <w:sz w:val="28"/>
          <w:szCs w:val="28"/>
          <w:lang w:val="bg-BG"/>
        </w:rPr>
        <w:t xml:space="preserve">РАЗХОДКИТЕ </w:t>
      </w:r>
      <w:r>
        <w:rPr>
          <w:sz w:val="28"/>
          <w:szCs w:val="28"/>
          <w:lang w:val="bg-BG"/>
        </w:rPr>
        <w:t>и техните разновидности са форми с особена важност за екологичното възпитание на децата. По врема на разходка с децата могат да се провеждат елементари опити, както и да се обсъжда поведението на околните в проявите им спрямо природата.Включването в експерементални условия на похода-разходка доказва ефективността й за екологично възпитание на децата.</w:t>
      </w:r>
    </w:p>
    <w:p>
      <w:pPr>
        <w:pStyle w:val="Normal"/>
        <w:spacing w:lineRule="auto" w:line="360"/>
        <w:ind w:firstLine="170"/>
        <w:jc w:val="both"/>
        <w:rPr>
          <w:sz w:val="28"/>
          <w:szCs w:val="28"/>
          <w:lang w:val="bg-BG"/>
        </w:rPr>
      </w:pPr>
      <w:r>
        <w:rPr>
          <w:sz w:val="28"/>
          <w:szCs w:val="28"/>
          <w:lang w:val="bg-BG"/>
        </w:rPr>
        <w:t>Провеждането на екскурзии до природни обекти, както и туризъм за деца от доучилищна възраст, също имат голямо значение за формите на положително детско отношение към природата. В тези форми се затвърдяват знания за природата и се овладяват начини на взаимодействие на детето с нея.</w:t>
      </w:r>
    </w:p>
    <w:p>
      <w:pPr>
        <w:pStyle w:val="Normal"/>
        <w:spacing w:lineRule="auto" w:line="360"/>
        <w:ind w:firstLine="170"/>
        <w:jc w:val="both"/>
        <w:rPr/>
      </w:pPr>
      <w:r>
        <w:rPr>
          <w:b/>
          <w:sz w:val="28"/>
          <w:szCs w:val="28"/>
          <w:lang w:val="bg-BG"/>
        </w:rPr>
        <w:t>ОРГАНИЗИРАНИТЕ ЗАНИМАНИЯ</w:t>
      </w:r>
      <w:r>
        <w:rPr>
          <w:sz w:val="28"/>
          <w:szCs w:val="28"/>
          <w:lang w:val="bg-BG"/>
        </w:rPr>
        <w:t xml:space="preserve"> предлагат възможностза една по-целенасочена и систематизирана работа за осъществяване на процеса екологично възпитание.</w:t>
      </w:r>
    </w:p>
    <w:p>
      <w:pPr>
        <w:pStyle w:val="Normal"/>
        <w:spacing w:lineRule="auto" w:line="360"/>
        <w:ind w:firstLine="708"/>
        <w:jc w:val="both"/>
        <w:rPr>
          <w:sz w:val="28"/>
          <w:szCs w:val="28"/>
          <w:lang w:val="bg-BG"/>
        </w:rPr>
      </w:pPr>
      <w:r>
        <w:rPr>
          <w:b/>
          <w:sz w:val="28"/>
          <w:szCs w:val="28"/>
          <w:lang w:val="bg-BG"/>
        </w:rPr>
        <w:t xml:space="preserve">ФОРМИТЕ </w:t>
      </w:r>
      <w:r>
        <w:rPr>
          <w:sz w:val="28"/>
          <w:szCs w:val="28"/>
          <w:lang w:val="bg-BG"/>
        </w:rPr>
        <w:t>на труд в полза на прородата са от особена важност за овладяване на начини за взаимодействие с природата, както и за формирането на комплекс от качества, които имат отношение към положителните личностни прояви спрямо природата.</w:t>
      </w:r>
    </w:p>
    <w:p>
      <w:pPr>
        <w:pStyle w:val="Normal"/>
        <w:spacing w:lineRule="auto" w:line="360"/>
        <w:ind w:firstLine="708"/>
        <w:jc w:val="both"/>
        <w:rPr>
          <w:sz w:val="28"/>
          <w:szCs w:val="28"/>
          <w:lang w:val="bg-BG"/>
        </w:rPr>
      </w:pPr>
      <w:r>
        <w:rPr>
          <w:sz w:val="28"/>
          <w:szCs w:val="28"/>
          <w:lang w:val="bg-BG"/>
        </w:rPr>
        <w:t>Детския труд в природата е регламентиран вид дейност в педагогическия процес, която се отличава ото останалите /игрова, учебна/ по своите цели, мотиви и резултат. Значението на трудовата дейност за екологично възпитани се реализира в две посоки: Едната – запознаване на децата с труда на възрастните, чрез който става обагородяването на природата. Втората посока, е чрез непосредствено включване на децата в подходящ и съобразен с възможностите им труд в природата. Трудът в природата позволява на детето да вникне в същността на обектите и да е непосредствен контакт с нея, което практически е невъзможно във формите на обучението.</w:t>
      </w:r>
    </w:p>
    <w:p>
      <w:pPr>
        <w:pStyle w:val="Normal"/>
        <w:spacing w:lineRule="auto" w:line="360"/>
        <w:ind w:firstLine="708"/>
        <w:jc w:val="both"/>
        <w:rPr>
          <w:sz w:val="28"/>
          <w:szCs w:val="28"/>
          <w:lang w:val="bg-BG"/>
        </w:rPr>
      </w:pPr>
      <w:r>
        <w:rPr>
          <w:sz w:val="28"/>
          <w:szCs w:val="28"/>
          <w:lang w:val="bg-BG"/>
        </w:rPr>
        <w:t>Формите на труд в природата се разделят на:</w:t>
      </w:r>
    </w:p>
    <w:p>
      <w:pPr>
        <w:pStyle w:val="Normal"/>
        <w:spacing w:lineRule="auto" w:line="360"/>
        <w:ind w:firstLine="708"/>
        <w:jc w:val="both"/>
        <w:rPr>
          <w:sz w:val="28"/>
          <w:szCs w:val="28"/>
          <w:lang w:val="bg-BG"/>
        </w:rPr>
      </w:pPr>
      <w:r>
        <w:rPr>
          <w:sz w:val="28"/>
          <w:szCs w:val="28"/>
          <w:lang w:val="bg-BG"/>
        </w:rPr>
        <w:t>1.Ежедневни:</w:t>
      </w:r>
    </w:p>
    <w:p>
      <w:pPr>
        <w:pStyle w:val="Normal"/>
        <w:spacing w:lineRule="auto" w:line="360"/>
        <w:ind w:firstLine="708"/>
        <w:jc w:val="both"/>
        <w:rPr>
          <w:sz w:val="28"/>
          <w:szCs w:val="28"/>
          <w:lang w:val="bg-BG"/>
        </w:rPr>
      </w:pPr>
      <w:r>
        <w:rPr>
          <w:sz w:val="28"/>
          <w:szCs w:val="28"/>
          <w:lang w:val="bg-BG"/>
        </w:rPr>
        <w:t>а/ поръчки</w:t>
      </w:r>
    </w:p>
    <w:p>
      <w:pPr>
        <w:pStyle w:val="Normal"/>
        <w:spacing w:lineRule="auto" w:line="360"/>
        <w:ind w:firstLine="708"/>
        <w:jc w:val="both"/>
        <w:rPr>
          <w:sz w:val="28"/>
          <w:szCs w:val="28"/>
          <w:lang w:val="bg-BG"/>
        </w:rPr>
      </w:pPr>
      <w:r>
        <w:rPr>
          <w:sz w:val="28"/>
          <w:szCs w:val="28"/>
          <w:lang w:val="bg-BG"/>
        </w:rPr>
        <w:t>б/самостоятелен труд в природния кът и в опитното поле</w:t>
      </w:r>
    </w:p>
    <w:p>
      <w:pPr>
        <w:pStyle w:val="Normal"/>
        <w:spacing w:lineRule="auto" w:line="360"/>
        <w:ind w:firstLine="708"/>
        <w:jc w:val="both"/>
        <w:rPr>
          <w:sz w:val="28"/>
          <w:szCs w:val="28"/>
          <w:lang w:val="bg-BG"/>
        </w:rPr>
      </w:pPr>
      <w:r>
        <w:rPr>
          <w:sz w:val="28"/>
          <w:szCs w:val="28"/>
          <w:lang w:val="bg-BG"/>
        </w:rPr>
        <w:t>2.Периодични:</w:t>
      </w:r>
    </w:p>
    <w:p>
      <w:pPr>
        <w:pStyle w:val="Normal"/>
        <w:spacing w:lineRule="auto" w:line="360"/>
        <w:ind w:firstLine="708"/>
        <w:jc w:val="both"/>
        <w:rPr>
          <w:sz w:val="28"/>
          <w:szCs w:val="28"/>
          <w:lang w:val="bg-BG"/>
        </w:rPr>
      </w:pPr>
      <w:r>
        <w:rPr>
          <w:sz w:val="28"/>
          <w:szCs w:val="28"/>
          <w:lang w:val="bg-BG"/>
        </w:rPr>
        <w:t>а/групов</w:t>
      </w:r>
    </w:p>
    <w:p>
      <w:pPr>
        <w:pStyle w:val="Normal"/>
        <w:spacing w:lineRule="auto" w:line="360"/>
        <w:ind w:firstLine="708"/>
        <w:jc w:val="both"/>
        <w:rPr>
          <w:sz w:val="28"/>
          <w:szCs w:val="28"/>
          <w:lang w:val="bg-BG"/>
        </w:rPr>
      </w:pPr>
      <w:r>
        <w:rPr>
          <w:sz w:val="28"/>
          <w:szCs w:val="28"/>
          <w:lang w:val="bg-BG"/>
        </w:rPr>
        <w:t>б/съвместен труд</w:t>
      </w:r>
    </w:p>
    <w:p>
      <w:pPr>
        <w:pStyle w:val="Normal"/>
        <w:spacing w:lineRule="auto" w:line="360"/>
        <w:ind w:firstLine="708"/>
        <w:jc w:val="both"/>
        <w:rPr>
          <w:sz w:val="28"/>
          <w:szCs w:val="28"/>
          <w:lang w:val="bg-BG"/>
        </w:rPr>
      </w:pPr>
      <w:r>
        <w:rPr>
          <w:sz w:val="28"/>
          <w:szCs w:val="28"/>
          <w:lang w:val="bg-BG"/>
        </w:rPr>
        <w:t xml:space="preserve">Ежедневните форми се осигуряват блогадерение на създадени за целта условия /подходящо обзаведен природен кът, двор, и опитен участник. Чрез поръчките и самостоятелния труд у децата се формират качества, за реализиране в практиката на положителното им отношение към природата / грижовност, отговорност, отзивчивост и други/. Поръчките са подходящи за всички възрастови групи, докато самостоятелния труд е подходящ за деца след четвъртата година. След тази възраст детето започва да отделя труда от играта.Може да разбере необходимостта от грижата за растенията и животните. </w:t>
      </w:r>
    </w:p>
    <w:p>
      <w:pPr>
        <w:pStyle w:val="Normal"/>
        <w:spacing w:lineRule="auto" w:line="360"/>
        <w:ind w:firstLine="708"/>
        <w:jc w:val="both"/>
        <w:rPr>
          <w:sz w:val="28"/>
          <w:szCs w:val="28"/>
          <w:lang w:val="bg-BG"/>
        </w:rPr>
      </w:pPr>
      <w:r>
        <w:rPr>
          <w:sz w:val="28"/>
          <w:szCs w:val="28"/>
          <w:lang w:val="bg-BG"/>
        </w:rPr>
        <w:t>Груповия труд е фронтална форма и най – често се провеждана като занимание. В тази форма децата се запознават с конкретни трудови дейности и операции, а това способства за реализирането на овладяването  в нови ситуации.</w:t>
      </w:r>
    </w:p>
    <w:p>
      <w:pPr>
        <w:pStyle w:val="Normal"/>
        <w:spacing w:lineRule="auto" w:line="360"/>
        <w:ind w:firstLine="708"/>
        <w:jc w:val="both"/>
        <w:rPr>
          <w:sz w:val="28"/>
          <w:szCs w:val="28"/>
          <w:lang w:val="bg-BG"/>
        </w:rPr>
      </w:pPr>
      <w:r>
        <w:rPr>
          <w:sz w:val="28"/>
          <w:szCs w:val="28"/>
          <w:lang w:val="bg-BG"/>
        </w:rPr>
        <w:t>Най – трудна за организиране е съвместната трудова дейност. Съподчинението в хода на трудовия процес има огромно значение за формиране на умения у децата да съподчиняват действията си и да отчитат своята отговорност при осигуряване възможност за работа на своите партньори. Тази организация на труда модилира трудов процес, които възрастните определят като кооперация. Включването на децата в подобен труд им доказва, че в своята дейност хората се нуждаят един от друг.</w:t>
      </w:r>
    </w:p>
    <w:p>
      <w:pPr>
        <w:pStyle w:val="Normal"/>
        <w:spacing w:lineRule="auto" w:line="360"/>
        <w:ind w:firstLine="708"/>
        <w:jc w:val="both"/>
        <w:rPr>
          <w:sz w:val="28"/>
          <w:szCs w:val="28"/>
          <w:lang w:val="bg-BG"/>
        </w:rPr>
      </w:pPr>
      <w:r>
        <w:rPr>
          <w:sz w:val="28"/>
          <w:szCs w:val="28"/>
          <w:lang w:val="bg-BG"/>
        </w:rPr>
        <w:t>Съвместният труд е с още по-голямо възпитателно значение, когато се осъществява с възрастните, както в рамките на детската градина, така и извън нея.</w:t>
      </w:r>
    </w:p>
    <w:p>
      <w:pPr>
        <w:pStyle w:val="Normal"/>
        <w:spacing w:lineRule="auto" w:line="360"/>
        <w:ind w:firstLine="708"/>
        <w:jc w:val="both"/>
        <w:rPr>
          <w:sz w:val="28"/>
          <w:szCs w:val="28"/>
          <w:lang w:val="bg-BG"/>
        </w:rPr>
      </w:pPr>
      <w:r>
        <w:rPr>
          <w:sz w:val="28"/>
          <w:szCs w:val="28"/>
          <w:lang w:val="bg-BG"/>
        </w:rPr>
      </w:r>
    </w:p>
    <w:p>
      <w:pPr>
        <w:pStyle w:val="Normal"/>
        <w:spacing w:lineRule="auto" w:line="360"/>
        <w:ind w:firstLine="708"/>
        <w:jc w:val="both"/>
        <w:rPr>
          <w:b/>
          <w:b/>
          <w:sz w:val="28"/>
          <w:szCs w:val="28"/>
          <w:lang w:val="bg-BG"/>
        </w:rPr>
      </w:pPr>
      <w:r>
        <w:rPr>
          <w:b/>
          <w:sz w:val="28"/>
          <w:szCs w:val="28"/>
          <w:lang w:val="bg-BG"/>
        </w:rPr>
        <w:t>МЕТОДИ ЗА РЕАЛИЗИРАНЕ НА ЕКОЛОГИЧНОТО ВЪЗПИТАНИЕ</w:t>
      </w:r>
    </w:p>
    <w:p>
      <w:pPr>
        <w:pStyle w:val="Normal"/>
        <w:spacing w:lineRule="auto" w:line="360"/>
        <w:ind w:firstLine="708"/>
        <w:jc w:val="both"/>
        <w:rPr>
          <w:sz w:val="28"/>
          <w:szCs w:val="28"/>
          <w:lang w:val="bg-BG"/>
        </w:rPr>
      </w:pPr>
      <w:r>
        <w:rPr>
          <w:sz w:val="28"/>
          <w:szCs w:val="28"/>
          <w:lang w:val="bg-BG"/>
        </w:rPr>
        <w:t>В педагогиката проблемът за методите е актуален, но недостатъчно изяснен, тъй като те, са динамични и непрекъснато изменящи се дадености. Известни са различни класификации, като най-разпространено е делението на: методи за възпитание и методи за обучение.</w:t>
      </w:r>
    </w:p>
    <w:p>
      <w:pPr>
        <w:pStyle w:val="Normal"/>
        <w:spacing w:lineRule="auto" w:line="360"/>
        <w:ind w:firstLine="708"/>
        <w:jc w:val="both"/>
        <w:rPr>
          <w:sz w:val="28"/>
          <w:szCs w:val="28"/>
          <w:lang w:val="bg-BG"/>
        </w:rPr>
      </w:pPr>
      <w:r>
        <w:rPr>
          <w:sz w:val="28"/>
          <w:szCs w:val="28"/>
          <w:lang w:val="bg-BG"/>
        </w:rPr>
        <w:t>Подреждаме методите за екологично възпитание в следната класификация, коята по-добре отразява всичките му способности:</w:t>
      </w:r>
    </w:p>
    <w:p>
      <w:pPr>
        <w:pStyle w:val="Normal"/>
        <w:spacing w:lineRule="auto" w:line="360"/>
        <w:ind w:firstLine="708"/>
        <w:jc w:val="both"/>
        <w:rPr>
          <w:sz w:val="28"/>
          <w:szCs w:val="28"/>
          <w:lang w:val="bg-BG"/>
        </w:rPr>
      </w:pPr>
      <w:r>
        <w:rPr>
          <w:sz w:val="28"/>
          <w:szCs w:val="28"/>
          <w:lang w:val="bg-BG"/>
        </w:rPr>
        <w:t>1.Методи за въздействие върху детето;</w:t>
      </w:r>
    </w:p>
    <w:p>
      <w:pPr>
        <w:pStyle w:val="Normal"/>
        <w:spacing w:lineRule="auto" w:line="360"/>
        <w:ind w:firstLine="708"/>
        <w:jc w:val="both"/>
        <w:rPr>
          <w:sz w:val="28"/>
          <w:szCs w:val="28"/>
          <w:lang w:val="bg-BG"/>
        </w:rPr>
      </w:pPr>
      <w:r>
        <w:rPr>
          <w:sz w:val="28"/>
          <w:szCs w:val="28"/>
          <w:lang w:val="bg-BG"/>
        </w:rPr>
        <w:t>2. Методи за взаимодействие „възрастен – дете”;</w:t>
      </w:r>
    </w:p>
    <w:p>
      <w:pPr>
        <w:pStyle w:val="Normal"/>
        <w:spacing w:lineRule="auto" w:line="360"/>
        <w:ind w:firstLine="708"/>
        <w:jc w:val="both"/>
        <w:rPr>
          <w:sz w:val="28"/>
          <w:szCs w:val="28"/>
          <w:lang w:val="bg-BG"/>
        </w:rPr>
      </w:pPr>
      <w:r>
        <w:rPr>
          <w:sz w:val="28"/>
          <w:szCs w:val="28"/>
          <w:lang w:val="bg-BG"/>
        </w:rPr>
        <w:t>3.Методи за организиране на самостоятелна детска дейност;</w:t>
      </w:r>
    </w:p>
    <w:p>
      <w:pPr>
        <w:pStyle w:val="Normal"/>
        <w:spacing w:lineRule="auto" w:line="360"/>
        <w:ind w:firstLine="708"/>
        <w:jc w:val="both"/>
        <w:rPr>
          <w:sz w:val="28"/>
          <w:szCs w:val="28"/>
          <w:lang w:val="bg-BG"/>
        </w:rPr>
      </w:pPr>
      <w:r>
        <w:rPr>
          <w:sz w:val="28"/>
          <w:szCs w:val="28"/>
          <w:lang w:val="bg-BG"/>
        </w:rPr>
        <w:t>4.Методи за оценяване на детската дейност по посока на природата.</w:t>
      </w:r>
    </w:p>
    <w:p>
      <w:pPr>
        <w:pStyle w:val="Normal"/>
        <w:spacing w:lineRule="auto" w:line="360"/>
        <w:ind w:firstLine="708"/>
        <w:jc w:val="both"/>
        <w:rPr>
          <w:sz w:val="28"/>
          <w:szCs w:val="28"/>
          <w:lang w:val="bg-BG"/>
        </w:rPr>
      </w:pPr>
      <w:r>
        <w:rPr>
          <w:sz w:val="28"/>
          <w:szCs w:val="28"/>
          <w:lang w:val="bg-BG"/>
        </w:rPr>
        <w:t>Към методите за взаимодействие върху детето могат да се отнасят наблюдението, примерът, демонстрацията, разказът на учителя и други.</w:t>
      </w:r>
    </w:p>
    <w:p>
      <w:pPr>
        <w:pStyle w:val="Normal"/>
        <w:spacing w:lineRule="auto" w:line="360"/>
        <w:ind w:firstLine="708"/>
        <w:jc w:val="both"/>
        <w:rPr>
          <w:sz w:val="28"/>
          <w:szCs w:val="28"/>
          <w:lang w:val="bg-BG"/>
        </w:rPr>
      </w:pPr>
      <w:r>
        <w:rPr>
          <w:sz w:val="28"/>
          <w:szCs w:val="28"/>
          <w:lang w:val="bg-BG"/>
        </w:rPr>
        <w:t>Към методите за взаимодействие „възрастен – дете” могат да се отнасят беседата, ситуационните методи, някои игрови методи и други.</w:t>
      </w:r>
    </w:p>
    <w:p>
      <w:pPr>
        <w:pStyle w:val="Normal"/>
        <w:spacing w:lineRule="auto" w:line="360"/>
        <w:ind w:firstLine="708"/>
        <w:jc w:val="both"/>
        <w:rPr>
          <w:sz w:val="28"/>
          <w:szCs w:val="28"/>
          <w:lang w:val="bg-BG"/>
        </w:rPr>
      </w:pPr>
      <w:r>
        <w:rPr>
          <w:sz w:val="28"/>
          <w:szCs w:val="28"/>
          <w:lang w:val="bg-BG"/>
        </w:rPr>
        <w:t>Методите за организиране на самостоятелна детска дейност включва игровите методи, упражнението и други.</w:t>
      </w:r>
    </w:p>
    <w:p>
      <w:pPr>
        <w:pStyle w:val="Normal"/>
        <w:spacing w:lineRule="auto" w:line="360"/>
        <w:ind w:firstLine="708"/>
        <w:jc w:val="both"/>
        <w:rPr>
          <w:sz w:val="28"/>
          <w:szCs w:val="28"/>
          <w:lang w:val="bg-BG"/>
        </w:rPr>
      </w:pPr>
      <w:r>
        <w:rPr>
          <w:sz w:val="28"/>
          <w:szCs w:val="28"/>
          <w:lang w:val="bg-BG"/>
        </w:rPr>
        <w:t>В четвъртата група методи влизат методите за одобрение и неодобрение към детските изяви в различните дейности.</w:t>
      </w:r>
    </w:p>
    <w:p>
      <w:pPr>
        <w:pStyle w:val="Normal"/>
        <w:spacing w:lineRule="auto" w:line="360"/>
        <w:ind w:firstLine="708"/>
        <w:jc w:val="both"/>
        <w:rPr>
          <w:sz w:val="28"/>
          <w:szCs w:val="28"/>
          <w:lang w:val="bg-BG"/>
        </w:rPr>
      </w:pPr>
      <w:r>
        <w:rPr>
          <w:sz w:val="28"/>
          <w:szCs w:val="28"/>
          <w:lang w:val="bg-BG"/>
        </w:rPr>
        <w:t>Посочената примерна класификация е условна и позволява едни и същи методи да се прилагат във възпитателния процес съобразно виждането на педагога. По този начин се стимулира неговата творческа изява при осъществяване целта на екологичното възпитание.</w:t>
      </w:r>
    </w:p>
    <w:p>
      <w:pPr>
        <w:pStyle w:val="Normal"/>
        <w:spacing w:lineRule="auto" w:line="360"/>
        <w:ind w:firstLine="708"/>
        <w:jc w:val="both"/>
        <w:rPr>
          <w:sz w:val="28"/>
          <w:szCs w:val="28"/>
          <w:lang w:val="bg-BG"/>
        </w:rPr>
      </w:pPr>
      <w:r>
        <w:rPr>
          <w:sz w:val="28"/>
          <w:szCs w:val="28"/>
          <w:lang w:val="bg-BG"/>
        </w:rPr>
        <w:t>Друга класификация на методите по отношение на екологичното възпитание може да бъде следната:</w:t>
      </w:r>
    </w:p>
    <w:p>
      <w:pPr>
        <w:pStyle w:val="Normal"/>
        <w:numPr>
          <w:ilvl w:val="0"/>
          <w:numId w:val="3"/>
        </w:numPr>
        <w:spacing w:lineRule="auto" w:line="360"/>
        <w:jc w:val="both"/>
        <w:rPr/>
      </w:pPr>
      <w:r>
        <w:rPr>
          <w:sz w:val="28"/>
          <w:szCs w:val="28"/>
          <w:lang w:val="bg-BG"/>
        </w:rPr>
        <w:t>Методи за формиране на ценностната система на детето: примерът, беседата, разказът, анализ на ситуации и други.</w:t>
      </w:r>
    </w:p>
    <w:p>
      <w:pPr>
        <w:pStyle w:val="Normal"/>
        <w:numPr>
          <w:ilvl w:val="0"/>
          <w:numId w:val="3"/>
        </w:numPr>
        <w:spacing w:lineRule="auto" w:line="360"/>
        <w:jc w:val="both"/>
        <w:rPr/>
      </w:pPr>
      <w:r>
        <w:rPr>
          <w:sz w:val="28"/>
          <w:szCs w:val="28"/>
          <w:lang w:val="bg-BG"/>
        </w:rPr>
        <w:t>Методи за затвърдяване и реализиране на приемливо личностно съзнание е поведение – игрови методи и упражнение.</w:t>
      </w:r>
    </w:p>
    <w:p>
      <w:pPr>
        <w:pStyle w:val="Normal"/>
        <w:numPr>
          <w:ilvl w:val="0"/>
          <w:numId w:val="3"/>
        </w:numPr>
        <w:spacing w:lineRule="auto" w:line="360"/>
        <w:jc w:val="both"/>
        <w:rPr>
          <w:sz w:val="28"/>
          <w:szCs w:val="28"/>
          <w:lang w:val="bg-BG"/>
        </w:rPr>
      </w:pPr>
      <w:r>
        <w:rPr>
          <w:sz w:val="28"/>
          <w:szCs w:val="28"/>
          <w:lang w:val="bg-BG"/>
        </w:rPr>
        <w:t>Методи за стимулиране и коригиране на ценностно-поведенческата система на детето: одобрение, неодобрение и други.</w:t>
      </w:r>
    </w:p>
    <w:p>
      <w:pPr>
        <w:pStyle w:val="Normal"/>
        <w:spacing w:lineRule="auto" w:line="360"/>
        <w:ind w:left="708" w:hanging="0"/>
        <w:jc w:val="both"/>
        <w:rPr/>
      </w:pPr>
      <w:r>
        <w:rPr>
          <w:b/>
          <w:sz w:val="28"/>
          <w:szCs w:val="28"/>
          <w:lang w:val="bg-BG"/>
        </w:rPr>
        <w:t xml:space="preserve">ПРИМЕРЪТ </w:t>
      </w:r>
      <w:r>
        <w:rPr>
          <w:sz w:val="28"/>
          <w:szCs w:val="28"/>
          <w:lang w:val="bg-BG"/>
        </w:rPr>
        <w:t>се описва в педагогическата литература предимно като метод за нравствено възпитание. Като отчитаме, че при екологичното възпитание се акцентира и върху нравственото отношение на личността към природата, смятаме, че той е подходящ за овладяване на положителни методи на поведение, които децата възприемат от околните възрастни и другите деца.</w:t>
      </w:r>
    </w:p>
    <w:p>
      <w:pPr>
        <w:pStyle w:val="Normal"/>
        <w:spacing w:lineRule="auto" w:line="360"/>
        <w:ind w:left="708" w:hanging="0"/>
        <w:jc w:val="both"/>
        <w:rPr/>
      </w:pPr>
      <w:r>
        <w:rPr>
          <w:b/>
          <w:sz w:val="28"/>
          <w:szCs w:val="28"/>
          <w:lang w:val="bg-BG"/>
        </w:rPr>
        <w:tab/>
      </w:r>
      <w:r>
        <w:rPr>
          <w:sz w:val="28"/>
          <w:szCs w:val="28"/>
          <w:lang w:val="bg-BG"/>
        </w:rPr>
        <w:t>Ефективното прилагане на примера като метод за екологично възпитание се свързва с два много важни теоретически проблеми.</w:t>
      </w:r>
    </w:p>
    <w:p>
      <w:pPr>
        <w:pStyle w:val="Normal"/>
        <w:numPr>
          <w:ilvl w:val="0"/>
          <w:numId w:val="4"/>
        </w:numPr>
        <w:spacing w:lineRule="auto" w:line="360"/>
        <w:jc w:val="both"/>
        <w:rPr>
          <w:sz w:val="28"/>
          <w:szCs w:val="28"/>
          <w:lang w:val="bg-BG"/>
        </w:rPr>
      </w:pPr>
      <w:r>
        <w:rPr>
          <w:sz w:val="28"/>
          <w:szCs w:val="28"/>
          <w:lang w:val="bg-BG"/>
        </w:rPr>
        <w:t>Мястото на детето като субект на дейността.</w:t>
      </w:r>
    </w:p>
    <w:p>
      <w:pPr>
        <w:pStyle w:val="Normal"/>
        <w:numPr>
          <w:ilvl w:val="0"/>
          <w:numId w:val="4"/>
        </w:numPr>
        <w:spacing w:lineRule="auto" w:line="360"/>
        <w:jc w:val="both"/>
        <w:rPr>
          <w:sz w:val="28"/>
          <w:szCs w:val="28"/>
          <w:lang w:val="bg-BG"/>
        </w:rPr>
      </w:pPr>
      <w:r>
        <w:rPr>
          <w:sz w:val="28"/>
          <w:szCs w:val="28"/>
          <w:lang w:val="bg-BG"/>
        </w:rPr>
        <w:t>Организацията на общуването съобразно актуалните детски потребности.</w:t>
      </w:r>
    </w:p>
    <w:p>
      <w:pPr>
        <w:pStyle w:val="Normal"/>
        <w:spacing w:lineRule="auto" w:line="360"/>
        <w:ind w:left="708" w:firstLine="702"/>
        <w:jc w:val="both"/>
        <w:rPr/>
      </w:pPr>
      <w:r>
        <w:rPr>
          <w:b/>
          <w:sz w:val="28"/>
          <w:szCs w:val="28"/>
          <w:lang w:val="bg-BG"/>
        </w:rPr>
        <w:t xml:space="preserve">НАБЛЮДЕНИЕТО </w:t>
      </w:r>
      <w:r>
        <w:rPr>
          <w:sz w:val="28"/>
          <w:szCs w:val="28"/>
          <w:lang w:val="bg-BG"/>
        </w:rPr>
        <w:t>се определя като нагледен метод на обучение, чрез приложението на който се решават едновременно възпитателни и обазователни задачи.То осигурява материална основа за формирането на понятия за природни процеси, обекти, явления поради възможността децата непосредствено да общуват по време на наблюдение с природата и да получават представи за многообразието й.</w:t>
      </w:r>
    </w:p>
    <w:p>
      <w:pPr>
        <w:pStyle w:val="Normal"/>
        <w:spacing w:lineRule="auto" w:line="360"/>
        <w:ind w:left="708" w:firstLine="702"/>
        <w:jc w:val="both"/>
        <w:rPr>
          <w:sz w:val="28"/>
          <w:szCs w:val="28"/>
          <w:lang w:val="bg-BG"/>
        </w:rPr>
      </w:pPr>
      <w:r>
        <w:rPr>
          <w:sz w:val="28"/>
          <w:szCs w:val="28"/>
          <w:lang w:val="bg-BG"/>
        </w:rPr>
        <w:t>Предимствата на наблюдението пред останалите методи са в няколко посоки: адаптивен към възрастовите особености на децата; позволява комбинирането му с останалите методи и по този начин е възможна голяма вариативност в педагогическия процес, реалициращ екологичната възпитаемост.</w:t>
      </w:r>
    </w:p>
    <w:p>
      <w:pPr>
        <w:pStyle w:val="Normal"/>
        <w:spacing w:lineRule="auto" w:line="360"/>
        <w:ind w:left="708" w:firstLine="702"/>
        <w:jc w:val="both"/>
        <w:rPr>
          <w:sz w:val="28"/>
          <w:szCs w:val="28"/>
          <w:lang w:val="bg-BG"/>
        </w:rPr>
      </w:pPr>
      <w:r>
        <w:rPr>
          <w:sz w:val="28"/>
          <w:szCs w:val="28"/>
          <w:lang w:val="bg-BG"/>
        </w:rPr>
        <w:t>С най – голям принос са системните наблюдения върху природни обекти, явления и процеси. Този вид наблюдения позволяват преди всичко продължително прибиваване сред природата, непосредствен допир с нея, откриват промените в многообразието й и в основата на запознаването на децата с природата.</w:t>
      </w:r>
    </w:p>
    <w:p>
      <w:pPr>
        <w:pStyle w:val="Normal"/>
        <w:spacing w:lineRule="auto" w:line="360"/>
        <w:ind w:left="708" w:firstLine="702"/>
        <w:jc w:val="both"/>
        <w:rPr>
          <w:sz w:val="28"/>
          <w:szCs w:val="28"/>
          <w:lang w:val="bg-BG"/>
        </w:rPr>
      </w:pPr>
      <w:r>
        <w:rPr>
          <w:sz w:val="28"/>
          <w:szCs w:val="28"/>
          <w:lang w:val="bg-BG"/>
        </w:rPr>
        <w:t>Епизодичните наблюдения позволяват да се даде информация на децата за отделни обекти и явления, без да се търси изменчивостта им за периода на наблюдаването. По – голяма ефективност може да се постигне при тези наблюдения, когато те са по раздаден материал / листа, семена, клонки, цветя, плодове и други/.</w:t>
      </w:r>
    </w:p>
    <w:p>
      <w:pPr>
        <w:pStyle w:val="Normal"/>
        <w:spacing w:lineRule="auto" w:line="360"/>
        <w:ind w:left="708" w:firstLine="702"/>
        <w:jc w:val="both"/>
        <w:rPr>
          <w:sz w:val="28"/>
          <w:szCs w:val="28"/>
          <w:lang w:val="bg-BG"/>
        </w:rPr>
      </w:pPr>
      <w:r>
        <w:rPr>
          <w:b/>
          <w:sz w:val="28"/>
          <w:szCs w:val="28"/>
          <w:lang w:val="bg-BG"/>
        </w:rPr>
        <w:t xml:space="preserve">РАЗГЛЕЖДАНЕТО </w:t>
      </w:r>
      <w:r>
        <w:rPr>
          <w:sz w:val="28"/>
          <w:szCs w:val="28"/>
          <w:lang w:val="bg-BG"/>
        </w:rPr>
        <w:t>е много важен похват, защото осигурява непосредствен допир на детето с разглеждания обект. То може да реализира в съчетание със сравнението.</w:t>
      </w:r>
    </w:p>
    <w:p>
      <w:pPr>
        <w:pStyle w:val="Normal"/>
        <w:spacing w:lineRule="auto" w:line="360"/>
        <w:ind w:left="708" w:firstLine="702"/>
        <w:jc w:val="both"/>
        <w:rPr>
          <w:sz w:val="28"/>
          <w:szCs w:val="28"/>
          <w:lang w:val="bg-BG"/>
        </w:rPr>
      </w:pPr>
      <w:r>
        <w:rPr>
          <w:b/>
          <w:sz w:val="28"/>
          <w:szCs w:val="28"/>
          <w:lang w:val="bg-BG"/>
        </w:rPr>
        <w:t>БЕСЕДАТА</w:t>
      </w:r>
      <w:r>
        <w:rPr>
          <w:sz w:val="28"/>
          <w:szCs w:val="28"/>
          <w:lang w:val="bg-BG"/>
        </w:rPr>
        <w:t xml:space="preserve"> е словесен метод, който в педагогическата литература е дефиниран като целенасочен разговор или като колективнообсъждане на дадена тема, за която децата имат предварителна информация, придобита от наблюдения, художествена литература, от общуване с възрастни идруги.</w:t>
      </w:r>
    </w:p>
    <w:p>
      <w:pPr>
        <w:pStyle w:val="Normal"/>
        <w:spacing w:lineRule="auto" w:line="360"/>
        <w:ind w:left="708" w:firstLine="702"/>
        <w:jc w:val="both"/>
        <w:rPr>
          <w:sz w:val="28"/>
          <w:szCs w:val="28"/>
          <w:lang w:val="bg-BG"/>
        </w:rPr>
      </w:pPr>
      <w:r>
        <w:rPr>
          <w:sz w:val="28"/>
          <w:szCs w:val="28"/>
          <w:lang w:val="bg-BG"/>
        </w:rPr>
        <w:t>Беседата се включва като метод, предимно в занятия за затвърдяване на детските знания за природни обекти и явления. Като важен метод за екологично възпитание нейното приложение в педагогическия процес е неограничено, като за фронтална, така и за индивидуална работа с детето.</w:t>
      </w:r>
    </w:p>
    <w:p>
      <w:pPr>
        <w:pStyle w:val="Normal"/>
        <w:spacing w:lineRule="auto" w:line="360"/>
        <w:ind w:left="708" w:firstLine="702"/>
        <w:jc w:val="both"/>
        <w:rPr>
          <w:sz w:val="28"/>
          <w:szCs w:val="28"/>
          <w:lang w:val="bg-BG"/>
        </w:rPr>
      </w:pPr>
      <w:r>
        <w:rPr>
          <w:sz w:val="28"/>
          <w:szCs w:val="28"/>
          <w:lang w:val="bg-BG"/>
        </w:rPr>
      </w:r>
    </w:p>
    <w:p>
      <w:pPr>
        <w:pStyle w:val="Normal"/>
        <w:spacing w:lineRule="auto" w:line="360"/>
        <w:ind w:left="708" w:firstLine="702"/>
        <w:jc w:val="both"/>
        <w:rPr>
          <w:sz w:val="28"/>
          <w:szCs w:val="28"/>
          <w:lang w:val="bg-BG"/>
        </w:rPr>
      </w:pPr>
      <w:r>
        <w:rPr>
          <w:b/>
          <w:sz w:val="28"/>
          <w:szCs w:val="28"/>
          <w:lang w:val="bg-BG"/>
        </w:rPr>
        <w:t>РАЗКАЗЪТ</w:t>
      </w:r>
      <w:r>
        <w:rPr>
          <w:sz w:val="28"/>
          <w:szCs w:val="28"/>
          <w:lang w:val="bg-BG"/>
        </w:rPr>
        <w:t xml:space="preserve"> като метод е добре познат на педагозите и най – често се прилага като разказ от учителя. Той е ефективен метод за екологичното възпитание, когато реално, макар и в худежествен план, отразява състоянието на природата.</w:t>
      </w:r>
    </w:p>
    <w:p>
      <w:pPr>
        <w:pStyle w:val="Normal"/>
        <w:spacing w:lineRule="auto" w:line="360"/>
        <w:ind w:left="708" w:firstLine="702"/>
        <w:jc w:val="both"/>
        <w:rPr>
          <w:sz w:val="28"/>
          <w:szCs w:val="28"/>
          <w:lang w:val="bg-BG"/>
        </w:rPr>
      </w:pPr>
      <w:r>
        <w:rPr>
          <w:sz w:val="28"/>
          <w:szCs w:val="28"/>
          <w:lang w:val="bg-BG"/>
        </w:rPr>
        <w:t>Интерес за методиката на екологичното възпитание представляват датските разкази за природата, породени от преживяванията на децата по време на престоя си сред нея. В практиката тези разкази малко се включват поради, непознанството им от педагозите.</w:t>
      </w:r>
    </w:p>
    <w:p>
      <w:pPr>
        <w:pStyle w:val="Normal"/>
        <w:spacing w:lineRule="auto" w:line="360"/>
        <w:ind w:left="708" w:firstLine="702"/>
        <w:jc w:val="both"/>
        <w:rPr>
          <w:sz w:val="28"/>
          <w:szCs w:val="28"/>
          <w:lang w:val="bg-BG"/>
        </w:rPr>
      </w:pPr>
      <w:r>
        <w:rPr>
          <w:sz w:val="28"/>
          <w:szCs w:val="28"/>
          <w:lang w:val="bg-BG"/>
        </w:rPr>
      </w:r>
    </w:p>
    <w:p>
      <w:pPr>
        <w:pStyle w:val="Normal"/>
        <w:spacing w:lineRule="auto" w:line="360"/>
        <w:ind w:firstLine="708"/>
        <w:jc w:val="both"/>
        <w:rPr>
          <w:sz w:val="28"/>
          <w:szCs w:val="28"/>
          <w:lang w:val="bg-BG"/>
        </w:rPr>
      </w:pPr>
      <w:r>
        <w:rPr>
          <w:b/>
          <w:sz w:val="28"/>
          <w:szCs w:val="28"/>
          <w:lang w:val="bg-BG"/>
        </w:rPr>
        <w:t xml:space="preserve">ИГРОВИТЕ МЕТОДИ </w:t>
      </w:r>
      <w:r>
        <w:rPr>
          <w:sz w:val="28"/>
          <w:szCs w:val="28"/>
          <w:lang w:val="bg-BG"/>
        </w:rPr>
        <w:t>са универсални и тяхното приложение в педагогическия процес и за екологичното възпитание може да бъде неограничено. Играта като форма, метод и средство за възпитание позволява освен овладяването на знания за природата / чрез дидактичните игри /, така също и упражняване в модели на позитивно екологично поведение / чрез творческите игри/.</w:t>
      </w:r>
    </w:p>
    <w:p>
      <w:pPr>
        <w:pStyle w:val="Normal"/>
        <w:spacing w:lineRule="auto" w:line="360"/>
        <w:ind w:firstLine="708"/>
        <w:jc w:val="both"/>
        <w:rPr>
          <w:b/>
          <w:b/>
          <w:sz w:val="28"/>
          <w:szCs w:val="28"/>
          <w:lang w:val="bg-BG"/>
        </w:rPr>
      </w:pPr>
      <w:r>
        <w:rPr>
          <w:b/>
          <w:sz w:val="28"/>
          <w:szCs w:val="28"/>
          <w:lang w:val="bg-BG"/>
        </w:rPr>
      </w:r>
    </w:p>
    <w:p>
      <w:pPr>
        <w:pStyle w:val="Normal"/>
        <w:spacing w:lineRule="auto" w:line="360"/>
        <w:ind w:firstLine="708"/>
        <w:jc w:val="both"/>
        <w:rPr>
          <w:b/>
          <w:b/>
          <w:sz w:val="28"/>
          <w:szCs w:val="28"/>
          <w:lang w:val="bg-BG"/>
        </w:rPr>
      </w:pPr>
      <w:r>
        <w:rPr>
          <w:b/>
          <w:sz w:val="28"/>
          <w:szCs w:val="28"/>
          <w:lang w:val="bg-BG"/>
        </w:rPr>
        <w:t>УСЛОВИЯ ЗА ЕКОЛОГИЧНО ВЪЗПИТАНИЕ</w:t>
      </w:r>
    </w:p>
    <w:p>
      <w:pPr>
        <w:pStyle w:val="Normal"/>
        <w:spacing w:lineRule="auto" w:line="360"/>
        <w:ind w:firstLine="708"/>
        <w:jc w:val="both"/>
        <w:rPr>
          <w:sz w:val="28"/>
          <w:szCs w:val="28"/>
          <w:lang w:val="bg-BG"/>
        </w:rPr>
      </w:pPr>
      <w:r>
        <w:rPr>
          <w:sz w:val="28"/>
          <w:szCs w:val="28"/>
          <w:lang w:val="bg-BG"/>
        </w:rPr>
        <w:t>Условията, които осигуряват екологичното възпитание можем да разделим на материални и идеални. Материалните са предпоставка с особена важност. Чрез тях се създава ежедневен контакт на децата с природата. Ще разгледаме някои страни от тяхната организация съобразно нуждите и изискванията на това възпитание.</w:t>
      </w:r>
    </w:p>
    <w:p>
      <w:pPr>
        <w:pStyle w:val="Normal"/>
        <w:spacing w:lineRule="auto" w:line="360"/>
        <w:ind w:firstLine="708"/>
        <w:jc w:val="both"/>
        <w:rPr>
          <w:sz w:val="28"/>
          <w:szCs w:val="28"/>
          <w:lang w:val="bg-BG"/>
        </w:rPr>
      </w:pPr>
      <w:r>
        <w:rPr>
          <w:sz w:val="28"/>
          <w:szCs w:val="28"/>
          <w:lang w:val="bg-BG"/>
        </w:rPr>
      </w:r>
    </w:p>
    <w:p>
      <w:pPr>
        <w:pStyle w:val="Normal"/>
        <w:spacing w:lineRule="auto" w:line="360"/>
        <w:ind w:firstLine="708"/>
        <w:jc w:val="both"/>
        <w:rPr>
          <w:sz w:val="28"/>
          <w:szCs w:val="28"/>
          <w:lang w:val="bg-BG"/>
        </w:rPr>
      </w:pPr>
      <w:r>
        <w:rPr>
          <w:b/>
          <w:sz w:val="28"/>
          <w:szCs w:val="28"/>
          <w:lang w:val="bg-BG"/>
        </w:rPr>
        <w:t xml:space="preserve">ДВОРЪТ </w:t>
      </w:r>
      <w:r>
        <w:rPr>
          <w:sz w:val="28"/>
          <w:szCs w:val="28"/>
          <w:lang w:val="bg-BG"/>
        </w:rPr>
        <w:t>и неговата организация са от особено значение за запознаване на децата с природата чрез различни годишни времена и в същото време е място за упражняване на екологично поведение. Сегашната уредба на повечето дворове на детските заведения не отговаря на педагого-екологичните изисквания зяа възпитаване у децата на положително отношение към природата.</w:t>
      </w:r>
    </w:p>
    <w:p>
      <w:pPr>
        <w:pStyle w:val="Normal"/>
        <w:spacing w:lineRule="auto" w:line="360"/>
        <w:ind w:firstLine="708"/>
        <w:jc w:val="both"/>
        <w:rPr>
          <w:b/>
          <w:b/>
          <w:sz w:val="28"/>
          <w:szCs w:val="28"/>
          <w:lang w:val="bg-BG"/>
        </w:rPr>
      </w:pPr>
      <w:r>
        <w:rPr>
          <w:b/>
          <w:sz w:val="28"/>
          <w:szCs w:val="28"/>
          <w:lang w:val="bg-BG"/>
        </w:rPr>
      </w:r>
    </w:p>
    <w:p>
      <w:pPr>
        <w:pStyle w:val="Normal"/>
        <w:spacing w:lineRule="auto" w:line="360"/>
        <w:ind w:firstLine="708"/>
        <w:jc w:val="both"/>
        <w:rPr>
          <w:b/>
          <w:b/>
          <w:sz w:val="28"/>
          <w:szCs w:val="28"/>
          <w:lang w:val="bg-BG"/>
        </w:rPr>
      </w:pPr>
      <w:r>
        <w:rPr>
          <w:b/>
          <w:sz w:val="28"/>
          <w:szCs w:val="28"/>
          <w:lang w:val="bg-BG"/>
        </w:rPr>
      </w:r>
    </w:p>
    <w:p>
      <w:pPr>
        <w:pStyle w:val="Normal"/>
        <w:spacing w:lineRule="auto" w:line="360"/>
        <w:ind w:firstLine="708"/>
        <w:jc w:val="both"/>
        <w:rPr>
          <w:b/>
          <w:b/>
          <w:sz w:val="28"/>
          <w:szCs w:val="28"/>
          <w:lang w:val="bg-BG"/>
        </w:rPr>
      </w:pPr>
      <w:r>
        <w:rPr>
          <w:b/>
          <w:sz w:val="28"/>
          <w:szCs w:val="28"/>
          <w:lang w:val="bg-BG"/>
        </w:rPr>
        <w:t>ПРОБЛЕМИ</w:t>
      </w:r>
    </w:p>
    <w:p>
      <w:pPr>
        <w:pStyle w:val="NormalWeb"/>
        <w:jc w:val="both"/>
        <w:rPr>
          <w:sz w:val="28"/>
          <w:szCs w:val="28"/>
        </w:rPr>
      </w:pPr>
      <w:r>
        <w:rPr>
          <w:sz w:val="28"/>
          <w:szCs w:val="28"/>
        </w:rPr>
        <w:t>Според акад. Дмитрий Лихачов (1906–1999) „отношенията между човек и природа са отношения между две култури, всяка от които е по свой начин „социална“ и се подчинява на определени норми“. „Социалността“ на природата може да се привиди в това, че тя съжителства с човека. Практическата преобразуваща дейност на човека не само изменя природата, но развива и самия него. Сферата на природата, в която действа човекът, непрекъснато се е разширявала във връзка с преобразуващата му стопанска дейност. Опасността от екологична катастрофа налага основно преразглеждане на мястото и ролята на човека в природата и елиминиране на неговото потребителско отношение към нея. В литературата се срещат и други твърдения, едно от които принадлежи на Жан-Жак Русо (1712–1778) – според него човекът е по-скоро грешка не на природата, а на самата културно-историческа, духовна и морална еволюция. Класическата обосновка на тази теза е направена в отговора на въпроса, зададен от Дижонската академия – „Способствало ли е възраждането на науките и изкуствата за подобряването на нравите“ (1749). В отговор Русо пише трактат, който получава и премията на академията – „Разсъждение за науките и изкуствата“ (1750), където отговаря отрицателно, проследявайки цялата еволюция на обществото до висотите на съвременната му цивилизация и заключава, че отдалечавайки се от своето „естествено състояние“, човечеството е понесло непоправим нравствен ущърб. Може би именно Русо трябва да се възприеме като един от предтечите на проблема на т. нар. екологично възпитание, чиито „уроци“ трябва да ни напътстват как да разкрием ценностно-културния смисъл на природата за човека. Трябва да се осъзнае ползата от природата като „човешка полза“, която не бива да се свежда до удовлетворяване на биологическите и социално-практически потребности.</w:t>
      </w:r>
    </w:p>
    <w:p>
      <w:pPr>
        <w:pStyle w:val="Normal"/>
        <w:spacing w:lineRule="auto" w:line="360"/>
        <w:ind w:firstLine="170"/>
        <w:jc w:val="both"/>
        <w:rPr/>
      </w:pPr>
      <w:r>
        <w:rPr>
          <w:sz w:val="28"/>
          <w:szCs w:val="28"/>
          <w:lang w:val="bg-BG"/>
        </w:rPr>
        <w:t xml:space="preserve">Ако искаме да прекратим неумолимото отброяване до часа на пагубната екокатастрофа, която ни заплашва, трябва да извършим редица промени не само в начина си на поведение, но и в начина си на мислене. Идеята за екология трябва да се превърне в неразривна част от нашия бит, а понятието „екология“ трябва да присъства в характеристиките на същността на нашата културна идентичност. За да се реализира това обаче, са нужни продължителни усилия, както от страна на отделния индивид, така и от страна на семейството, общността, държавните институции. Ето защо за един от основните глобални проблеми днес е сочен именно </w:t>
      </w:r>
      <w:r>
        <w:rPr>
          <w:b/>
          <w:i/>
          <w:sz w:val="28"/>
          <w:szCs w:val="28"/>
          <w:lang w:val="bg-BG"/>
        </w:rPr>
        <w:t>проблемът за екологическото възпитание и образование</w:t>
      </w:r>
      <w:r>
        <w:rPr>
          <w:sz w:val="28"/>
          <w:szCs w:val="28"/>
          <w:lang w:val="bg-BG"/>
        </w:rPr>
        <w:t xml:space="preserve">. </w:t>
      </w:r>
    </w:p>
    <w:p>
      <w:pPr>
        <w:pStyle w:val="Normal"/>
        <w:spacing w:lineRule="auto" w:line="360"/>
        <w:ind w:firstLine="170"/>
        <w:jc w:val="both"/>
        <w:rPr>
          <w:sz w:val="28"/>
          <w:szCs w:val="28"/>
          <w:lang w:val="bg-BG"/>
        </w:rPr>
      </w:pPr>
      <w:r>
        <w:rPr>
          <w:sz w:val="28"/>
          <w:szCs w:val="28"/>
          <w:lang w:val="bg-BG"/>
        </w:rPr>
        <w:t xml:space="preserve">Екологичните проблеми заеха първо място сред глобалните проблеми на планетата през втората половина на миналия век, и то особено след 1968 г. и началото на 70-те години. Докладът на Римския клуб от 1972 г. разглежда първостепенни проблеми като темпа на нарастване на населението, изтощаването на невъзстановими природни ресурси, ръста на промишленото и селскостопанско производство, нарастващото ниво на замърсяване на околната среда. Тогава авторите предричат настъпването на катастрофа към 2100 година; днес обаче тази година не е реална, тъй като всичко сочи, че настъпването на катастрофата е много по-близо. </w:t>
      </w:r>
    </w:p>
    <w:p>
      <w:pPr>
        <w:pStyle w:val="Normal"/>
        <w:spacing w:lineRule="auto" w:line="360"/>
        <w:ind w:firstLine="170"/>
        <w:jc w:val="both"/>
        <w:rPr/>
      </w:pPr>
      <w:r>
        <w:rPr>
          <w:sz w:val="28"/>
          <w:szCs w:val="28"/>
          <w:lang w:val="bg-BG"/>
        </w:rPr>
        <w:t xml:space="preserve">Трябва да се извършат редица промени в структурата и съдържанието на възпитанието, свързани не само с насочеността към усвояване на модерните технологии, но и с увеличаващото се значение на соматичното възпитание както и културата за опазване и възпроизвеждане на средата, за компенсиране на щетите, които могат да увредят или унищожат човешкото общество и природа. Едно от най-важните условия, за да имаме успех в борбата с екокризата, е основите на екологичното образование да се полагат още в най-ранна детска възраст – в процеса на играта, четенето, общуването както в детската градина, така и в началното училище. В много страни днес се използва широко терминът „екологична педагогика“, а що се отнася до висшето образование, целта е да се възпита „нова екологична съвест“ на човечеството, която да се основава на общоприети морално-етически норми за поведение. </w:t>
      </w:r>
    </w:p>
    <w:p>
      <w:pPr>
        <w:pStyle w:val="NormalWeb"/>
        <w:rPr>
          <w:color w:val="333366"/>
          <w:sz w:val="28"/>
          <w:szCs w:val="28"/>
        </w:rPr>
      </w:pPr>
      <w:r>
        <w:rPr>
          <w:b/>
          <w:sz w:val="28"/>
          <w:szCs w:val="28"/>
        </w:rPr>
        <w:t>ЗАКЛЮЧЕНИЕ</w:t>
      </w:r>
      <w:r>
        <w:rPr>
          <w:color w:val="333366"/>
          <w:sz w:val="28"/>
          <w:szCs w:val="28"/>
        </w:rPr>
        <w:t xml:space="preserve"> </w:t>
      </w:r>
    </w:p>
    <w:p>
      <w:pPr>
        <w:pStyle w:val="NormalWeb"/>
        <w:ind w:firstLine="708"/>
        <w:jc w:val="both"/>
        <w:rPr>
          <w:color w:val="333366"/>
          <w:sz w:val="28"/>
          <w:szCs w:val="28"/>
        </w:rPr>
      </w:pPr>
      <w:r>
        <w:rPr>
          <w:color w:val="333366"/>
          <w:sz w:val="28"/>
          <w:szCs w:val="28"/>
        </w:rPr>
        <w:t xml:space="preserve">Добре е хората от всички възрасти да знаят, че живеейки в малки или големи населени места, все пак ние си оставаме деца на природата. Само когато проумеем това, ние ще се научим да не правим много грешки, да бъдем по-грижливи към всичко, което ни заобикаля, в това число към нас самите и по този начин ще дадем </w:t>
      </w:r>
      <w:r>
        <w:rPr>
          <w:i/>
          <w:iCs/>
          <w:color w:val="333366"/>
          <w:sz w:val="28"/>
          <w:szCs w:val="28"/>
        </w:rPr>
        <w:t>екологично възпитание</w:t>
      </w:r>
      <w:r>
        <w:rPr>
          <w:color w:val="333366"/>
          <w:sz w:val="28"/>
          <w:szCs w:val="28"/>
        </w:rPr>
        <w:t xml:space="preserve"> на децата си.</w:t>
      </w:r>
    </w:p>
    <w:p>
      <w:pPr>
        <w:pStyle w:val="NormalWeb"/>
        <w:ind w:firstLine="708"/>
        <w:jc w:val="both"/>
        <w:rPr>
          <w:color w:val="333366"/>
          <w:sz w:val="28"/>
          <w:szCs w:val="28"/>
        </w:rPr>
      </w:pPr>
      <w:r>
        <w:rPr>
          <w:color w:val="333366"/>
          <w:sz w:val="28"/>
          <w:szCs w:val="28"/>
        </w:rPr>
        <w:t>Заедно с разбирането за отговорността за своите постъпки, вашето дете малко по малко ще започне да разбира и важността от нуждата да се охранява природата.</w:t>
      </w:r>
    </w:p>
    <w:p>
      <w:pPr>
        <w:pStyle w:val="Normal"/>
        <w:suppressAutoHyphens w:val="false"/>
        <w:spacing w:before="280" w:after="280"/>
        <w:ind w:firstLine="708"/>
        <w:jc w:val="both"/>
        <w:rPr>
          <w:color w:val="333366"/>
          <w:sz w:val="28"/>
          <w:szCs w:val="28"/>
          <w:lang w:val="bg-BG" w:eastAsia="bg-BG"/>
        </w:rPr>
      </w:pPr>
      <w:r>
        <w:rPr>
          <w:color w:val="333366"/>
          <w:sz w:val="28"/>
          <w:szCs w:val="28"/>
          <w:lang w:val="bg-BG" w:eastAsia="bg-BG"/>
        </w:rPr>
        <w:t>Заедно с разширяването на кръгозора се формира и разбирането на много екологични проблеми – глобалното затопляне, което влияе пагубно на миграциите на птиците. Детето осъзнава крехкостта на този свят и своето участие в това, което се извършва в него, а същевременно вие му давате екологично възпитание.</w:t>
      </w:r>
    </w:p>
    <w:p>
      <w:pPr>
        <w:pStyle w:val="Normal"/>
        <w:suppressAutoHyphens w:val="false"/>
        <w:spacing w:before="280" w:after="280"/>
        <w:ind w:firstLine="708"/>
        <w:jc w:val="both"/>
        <w:rPr>
          <w:color w:val="333366"/>
          <w:sz w:val="28"/>
          <w:szCs w:val="28"/>
          <w:lang w:val="bg-BG" w:eastAsia="bg-BG"/>
        </w:rPr>
      </w:pPr>
      <w:r>
        <w:rPr>
          <w:b/>
          <w:bCs/>
          <w:color w:val="333366"/>
          <w:sz w:val="28"/>
          <w:szCs w:val="28"/>
          <w:lang w:val="bg-BG" w:eastAsia="bg-BG"/>
        </w:rPr>
        <w:t>Полезността от такова възпитание се крие още в това, че след време детето може толкова да се увлече от всичко това, че да превърне опазването на природата от хоби в нещо по-сериозно. Това може да му помогне в професионалното ориентиране. Вие също може да научите много интересни неща, грижейки се за познанията на вашето дете относно света, който ни заобикаля.</w:t>
      </w:r>
    </w:p>
    <w:p>
      <w:pPr>
        <w:pStyle w:val="Normal"/>
        <w:spacing w:lineRule="auto" w:line="360"/>
        <w:ind w:firstLine="170"/>
        <w:jc w:val="both"/>
        <w:rPr>
          <w:color w:val="000000"/>
          <w:sz w:val="28"/>
          <w:szCs w:val="28"/>
          <w:lang w:val="bg-BG"/>
        </w:rPr>
      </w:pPr>
      <w:r>
        <w:rPr>
          <w:color w:val="000000"/>
          <w:sz w:val="28"/>
          <w:szCs w:val="28"/>
          <w:lang w:val="bg-BG"/>
        </w:rPr>
        <w:t>Днес човешката дейност застрашава устоите за Земята повече от всякога. Проблемите пред нас са много – в количествен, и разнообразни – в качествен план. Това са жизненоважни въпроси, които не биха могли да се решат в рамките на един човешки живот или поколение. Именно заради това не би било пресилено, ако кажем, че бъдещето на планетата ни зависи до голяма степен от това доколко хората след нас ще разберат опасностите и ще се заемат с търсене на изход за спасяването на нашия дом Земята и нейното многообразие. Това очертава първостепенната роля на екологичното образование като единствен път за формиране на нови ценности и модели. За да бъде максимално ефективно обаче, то трябва да започне да се усвоява още в най-ранна училищна възраст – за да може с времето да се съгради и затвърди чувството на отговорност у човека – както индивидуална, така и гражданска. За да избегнем пагубната екологична катастрофа, която ни грози, са нужни отговорни личности с активна гражданска позиция, които да положат основите на едно систематизирано екологично образование и възпитание, с което да провокират активно екологично мислене и поведение като предпоставки за устойчиво развитие.</w:t>
      </w:r>
    </w:p>
    <w:p>
      <w:pPr>
        <w:pStyle w:val="Normal"/>
        <w:spacing w:lineRule="auto" w:line="360"/>
        <w:ind w:firstLine="708"/>
        <w:jc w:val="both"/>
        <w:rPr>
          <w:b/>
          <w:b/>
          <w:color w:val="000000"/>
          <w:sz w:val="28"/>
          <w:szCs w:val="28"/>
          <w:lang w:val="bg-BG"/>
        </w:rPr>
      </w:pPr>
      <w:r>
        <w:rPr>
          <w:b/>
          <w:color w:val="000000"/>
          <w:sz w:val="28"/>
          <w:szCs w:val="28"/>
          <w:lang w:val="bg-BG"/>
        </w:rPr>
      </w:r>
    </w:p>
    <w:p>
      <w:pPr>
        <w:pStyle w:val="NormalWeb"/>
        <w:jc w:val="both"/>
        <w:rPr>
          <w:b/>
          <w:b/>
          <w:color w:val="333366"/>
          <w:sz w:val="28"/>
          <w:szCs w:val="28"/>
          <w:lang w:val="bg-BG"/>
        </w:rPr>
      </w:pPr>
      <w:r>
        <w:rPr>
          <w:b/>
          <w:color w:val="333366"/>
          <w:sz w:val="28"/>
          <w:szCs w:val="28"/>
          <w:lang w:val="bg-BG"/>
        </w:rPr>
      </w:r>
    </w:p>
    <w:p>
      <w:pPr>
        <w:pStyle w:val="Normal"/>
        <w:spacing w:lineRule="auto" w:line="360"/>
        <w:ind w:firstLine="708"/>
        <w:jc w:val="both"/>
        <w:rPr>
          <w:sz w:val="28"/>
          <w:szCs w:val="28"/>
          <w:lang w:val="bg-BG"/>
        </w:rPr>
      </w:pPr>
      <w:r>
        <w:rPr/>
      </w:r>
      <w:bookmarkStart w:id="0" w:name="_PictureBullets"/>
      <w:bookmarkStart w:id="1" w:name="_PictureBullets"/>
      <w:bookmarkEnd w:id="1"/>
    </w:p>
    <w:sectPr>
      <w:type w:val="nextPage"/>
      <w:pgSz w:w="11906" w:h="16838"/>
      <w:pgMar w:left="900" w:right="926" w:header="0" w:top="540" w:footer="0" w:bottom="540"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cc"/>
    <w:family w:val="roman"/>
    <w:pitch w:val="variable"/>
  </w:font>
  <w:font w:name="Wingdings">
    <w:charset w:val="02"/>
    <w:family w:val="auto"/>
    <w:pitch w:val="variable"/>
  </w:font>
  <w:font w:name="Wingdings 2">
    <w:charset w:val="02"/>
    <w:family w:val="roman"/>
    <w:pitch w:val="variable"/>
  </w:font>
  <w:font w:name="StarSymbol">
    <w:altName w:val="Arial Unicode MS"/>
    <w:charset w:val="80"/>
    <w:family w:val="auto"/>
    <w:pitch w:val="default"/>
  </w:font>
  <w:font w:name="Courier New">
    <w:charset w:val="cc"/>
    <w:family w:val="modern"/>
    <w:pitch w:val="default"/>
  </w:font>
  <w:font w:name="Liberation Sans">
    <w:altName w:val="Arial"/>
    <w:charset w:val="01"/>
    <w:family w:val="swiss"/>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pStyle w:val="Heading6"/>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abstractNum w:abstractNumId="2">
    <w:lvl w:ilvl="0">
      <w:start w:val="1"/>
      <w:numFmt w:val="decimal"/>
      <w:lvlText w:val="%1."/>
      <w:lvlJc w:val="left"/>
      <w:pPr>
        <w:tabs>
          <w:tab w:val="num" w:pos="620"/>
        </w:tabs>
        <w:ind w:left="620" w:hanging="450"/>
      </w:pPr>
      <w:rPr>
        <w:lang w:val="bg-BG"/>
      </w:rPr>
    </w:lvl>
  </w:abstractNum>
  <w:abstractNum w:abstractNumId="3">
    <w:lvl w:ilvl="0">
      <w:start w:val="1"/>
      <w:numFmt w:val="decimal"/>
      <w:lvlText w:val="%1."/>
      <w:lvlJc w:val="left"/>
      <w:pPr>
        <w:tabs>
          <w:tab w:val="num" w:pos="1803"/>
        </w:tabs>
        <w:ind w:left="1803" w:hanging="1095"/>
      </w:pPr>
      <w:rPr>
        <w:sz w:val="28"/>
        <w:szCs w:val="28"/>
        <w:lang w:val="bg-BG"/>
      </w:rPr>
    </w:lvl>
  </w:abstractNum>
  <w:abstractNum w:abstractNumId="4">
    <w:lvl w:ilvl="0">
      <w:start w:val="1"/>
      <w:numFmt w:val="decimal"/>
      <w:lvlText w:val="%1."/>
      <w:lvlJc w:val="left"/>
      <w:pPr>
        <w:tabs>
          <w:tab w:val="num" w:pos="1770"/>
        </w:tabs>
        <w:ind w:left="1770" w:hanging="360"/>
      </w:pPr>
      <w:r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w:zoom w:percent="100"/>
  <w:defaultTabStop w:val="708"/>
  <w:autoHyphenation w:val="false"/>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Droid Sans Fallback" w:cs="Noto Sans Devanagari"/>
        <w:szCs w:val="24"/>
        <w:lang w:val="en-US" w:eastAsia="zh-CN" w:bidi="hi-IN"/>
      </w:rPr>
    </w:rPrDefault>
    <w:pPrDefault>
      <w:pPr/>
    </w:pPrDefault>
  </w:docDefaults>
  <w:style w:type="paragraph" w:styleId="Normal">
    <w:name w:val="Normal"/>
    <w:qFormat/>
    <w:pPr>
      <w:widowControl/>
      <w:suppressAutoHyphens w:val="true"/>
      <w:bidi w:val="0"/>
    </w:pPr>
    <w:rPr>
      <w:rFonts w:ascii="Times New Roman" w:hAnsi="Times New Roman" w:eastAsia="Times New Roman" w:cs="Times New Roman"/>
      <w:color w:val="auto"/>
      <w:sz w:val="24"/>
      <w:szCs w:val="24"/>
      <w:lang w:val="en-US" w:bidi="ar-SA" w:eastAsia="zh-CN"/>
    </w:rPr>
  </w:style>
  <w:style w:type="paragraph" w:styleId="Heading6">
    <w:name w:val="Heading 6"/>
    <w:basedOn w:val="Normal"/>
    <w:next w:val="Normal"/>
    <w:qFormat/>
    <w:pPr>
      <w:keepNext w:val="true"/>
      <w:numPr>
        <w:ilvl w:val="5"/>
        <w:numId w:val="1"/>
      </w:numPr>
      <w:suppressAutoHyphens w:val="false"/>
      <w:jc w:val="both"/>
      <w:outlineLvl w:val="5"/>
    </w:pPr>
    <w:rPr>
      <w:sz w:val="28"/>
      <w:szCs w:val="20"/>
      <w:lang w:val="bg-BG"/>
    </w:rPr>
  </w:style>
  <w:style w:type="character" w:styleId="WW8Num1z0">
    <w:name w:val="WW8Num1z0"/>
    <w:qFormat/>
    <w:rPr/>
  </w:style>
  <w:style w:type="character" w:styleId="WW8Num2z0">
    <w:name w:val="WW8Num2z0"/>
    <w:qFormat/>
    <w:rPr>
      <w:rFonts w:ascii="Wingdings" w:hAnsi="Wingdings" w:cs="Wingdings"/>
    </w:rPr>
  </w:style>
  <w:style w:type="character" w:styleId="WW8Num2z1">
    <w:name w:val="WW8Num2z1"/>
    <w:qFormat/>
    <w:rPr>
      <w:rFonts w:ascii="Wingdings 2" w:hAnsi="Wingdings 2" w:cs="StarSymbol;Arial Unicode MS"/>
      <w:sz w:val="18"/>
      <w:szCs w:val="18"/>
    </w:rPr>
  </w:style>
  <w:style w:type="character" w:styleId="WW8Num2z2">
    <w:name w:val="WW8Num2z2"/>
    <w:qFormat/>
    <w:rPr>
      <w:rFonts w:ascii="StarSymbol;Arial Unicode MS" w:hAnsi="StarSymbol;Arial Unicode MS" w:cs="StarSymbol;Arial Unicode MS"/>
      <w:sz w:val="18"/>
      <w:szCs w:val="18"/>
    </w:rPr>
  </w:style>
  <w:style w:type="character" w:styleId="WW8Num3z0">
    <w:name w:val="WW8Num3z0"/>
    <w:qFormat/>
    <w:rPr>
      <w:lang w:val="bg-BG"/>
    </w:rPr>
  </w:style>
  <w:style w:type="character" w:styleId="WW8Num3z1">
    <w:name w:val="WW8Num3z1"/>
    <w:qFormat/>
    <w:rPr/>
  </w:style>
  <w:style w:type="character" w:styleId="WW8Num3z2">
    <w:name w:val="WW8Num3z2"/>
    <w:qFormat/>
    <w:rPr/>
  </w:style>
  <w:style w:type="character" w:styleId="WW8Num3z3">
    <w:name w:val="WW8Num3z3"/>
    <w:qFormat/>
    <w:rPr/>
  </w:style>
  <w:style w:type="character" w:styleId="WW8Num3z4">
    <w:name w:val="WW8Num3z4"/>
    <w:qFormat/>
    <w:rPr/>
  </w:style>
  <w:style w:type="character" w:styleId="WW8Num3z5">
    <w:name w:val="WW8Num3z5"/>
    <w:qFormat/>
    <w:rPr/>
  </w:style>
  <w:style w:type="character" w:styleId="WW8Num3z6">
    <w:name w:val="WW8Num3z6"/>
    <w:qFormat/>
    <w:rPr/>
  </w:style>
  <w:style w:type="character" w:styleId="WW8Num3z7">
    <w:name w:val="WW8Num3z7"/>
    <w:qFormat/>
    <w:rPr/>
  </w:style>
  <w:style w:type="character" w:styleId="WW8Num3z8">
    <w:name w:val="WW8Num3z8"/>
    <w:qFormat/>
    <w:rPr/>
  </w:style>
  <w:style w:type="character" w:styleId="WW8Num4z0">
    <w:name w:val="WW8Num4z0"/>
    <w:qFormat/>
    <w:rPr>
      <w:rFonts w:ascii="Symbol" w:hAnsi="Symbol" w:cs="Symbol"/>
      <w:sz w:val="20"/>
    </w:rPr>
  </w:style>
  <w:style w:type="character" w:styleId="WW8Num4z1">
    <w:name w:val="WW8Num4z1"/>
    <w:qFormat/>
    <w:rPr>
      <w:rFonts w:ascii="Courier New" w:hAnsi="Courier New" w:cs="Courier New"/>
      <w:sz w:val="20"/>
    </w:rPr>
  </w:style>
  <w:style w:type="character" w:styleId="WW8Num4z2">
    <w:name w:val="WW8Num4z2"/>
    <w:qFormat/>
    <w:rPr>
      <w:rFonts w:ascii="Wingdings" w:hAnsi="Wingdings" w:cs="Wingdings"/>
      <w:sz w:val="20"/>
    </w:rPr>
  </w:style>
  <w:style w:type="character" w:styleId="WW8Num5z0">
    <w:name w:val="WW8Num5z0"/>
    <w:qFormat/>
    <w:rPr>
      <w:sz w:val="28"/>
      <w:szCs w:val="28"/>
      <w:lang w:val="bg-BG"/>
    </w:rPr>
  </w:style>
  <w:style w:type="character" w:styleId="WW8Num5z1">
    <w:name w:val="WW8Num5z1"/>
    <w:qFormat/>
    <w:rPr/>
  </w:style>
  <w:style w:type="character" w:styleId="WW8Num5z2">
    <w:name w:val="WW8Num5z2"/>
    <w:qFormat/>
    <w:rPr/>
  </w:style>
  <w:style w:type="character" w:styleId="WW8Num5z3">
    <w:name w:val="WW8Num5z3"/>
    <w:qFormat/>
    <w:rPr/>
  </w:style>
  <w:style w:type="character" w:styleId="WW8Num5z4">
    <w:name w:val="WW8Num5z4"/>
    <w:qFormat/>
    <w:rPr/>
  </w:style>
  <w:style w:type="character" w:styleId="WW8Num5z5">
    <w:name w:val="WW8Num5z5"/>
    <w:qFormat/>
    <w:rPr/>
  </w:style>
  <w:style w:type="character" w:styleId="WW8Num5z6">
    <w:name w:val="WW8Num5z6"/>
    <w:qFormat/>
    <w:rPr/>
  </w:style>
  <w:style w:type="character" w:styleId="WW8Num5z7">
    <w:name w:val="WW8Num5z7"/>
    <w:qFormat/>
    <w:rPr/>
  </w:style>
  <w:style w:type="character" w:styleId="WW8Num5z8">
    <w:name w:val="WW8Num5z8"/>
    <w:qFormat/>
    <w:rPr/>
  </w:style>
  <w:style w:type="character" w:styleId="WW8Num6z0">
    <w:name w:val="WW8Num6z0"/>
    <w:qFormat/>
    <w:rPr/>
  </w:style>
  <w:style w:type="character" w:styleId="WW8Num6z1">
    <w:name w:val="WW8Num6z1"/>
    <w:qFormat/>
    <w:rPr/>
  </w:style>
  <w:style w:type="character" w:styleId="WW8Num6z2">
    <w:name w:val="WW8Num6z2"/>
    <w:qFormat/>
    <w:rPr/>
  </w:style>
  <w:style w:type="character" w:styleId="WW8Num6z3">
    <w:name w:val="WW8Num6z3"/>
    <w:qFormat/>
    <w:rPr/>
  </w:style>
  <w:style w:type="character" w:styleId="WW8Num6z4">
    <w:name w:val="WW8Num6z4"/>
    <w:qFormat/>
    <w:rPr/>
  </w:style>
  <w:style w:type="character" w:styleId="WW8Num6z5">
    <w:name w:val="WW8Num6z5"/>
    <w:qFormat/>
    <w:rPr/>
  </w:style>
  <w:style w:type="character" w:styleId="WW8Num6z6">
    <w:name w:val="WW8Num6z6"/>
    <w:qFormat/>
    <w:rPr/>
  </w:style>
  <w:style w:type="character" w:styleId="WW8Num6z7">
    <w:name w:val="WW8Num6z7"/>
    <w:qFormat/>
    <w:rPr/>
  </w:style>
  <w:style w:type="character" w:styleId="WW8Num6z8">
    <w:name w:val="WW8Num6z8"/>
    <w:qFormat/>
    <w:rPr/>
  </w:style>
  <w:style w:type="character" w:styleId="DefaultParagraphFont">
    <w:name w:val="Default Paragraph Font"/>
    <w:qFormat/>
    <w:rPr/>
  </w:style>
  <w:style w:type="character" w:styleId="InternetLink">
    <w:name w:val="Internet Link"/>
    <w:basedOn w:val="DefaultParagraphFont"/>
    <w:rPr>
      <w:color w:val="0000FF"/>
      <w:u w:val="single"/>
    </w:rPr>
  </w:style>
  <w:style w:type="character" w:styleId="FootnoteCharacters">
    <w:name w:val="Footnote Characters"/>
    <w:qFormat/>
    <w:rPr>
      <w:vertAlign w:val="superscript"/>
    </w:rPr>
  </w:style>
  <w:style w:type="character" w:styleId="WWFootnoteCharacters">
    <w:name w:val="WW-Footnote Characters"/>
    <w:qFormat/>
    <w:rPr/>
  </w:style>
  <w:style w:type="character" w:styleId="Emphasis">
    <w:name w:val="Emphasis"/>
    <w:basedOn w:val="DefaultParagraphFont"/>
    <w:qFormat/>
    <w:rPr>
      <w:i/>
      <w:iCs/>
    </w:rPr>
  </w:style>
  <w:style w:type="character" w:styleId="StrongEmphasis">
    <w:name w:val="Strong Emphasis"/>
    <w:basedOn w:val="DefaultParagraphFont"/>
    <w:qFormat/>
    <w:rPr>
      <w:b/>
      <w:bCs/>
    </w:rPr>
  </w:style>
  <w:style w:type="paragraph" w:styleId="Heading">
    <w:name w:val="Heading"/>
    <w:basedOn w:val="Normal"/>
    <w:next w:val="TextBody"/>
    <w:qFormat/>
    <w:pPr>
      <w:keepNext w:val="true"/>
      <w:spacing w:before="240" w:after="120"/>
    </w:pPr>
    <w:rPr>
      <w:rFonts w:ascii="Liberation Sans" w:hAnsi="Liberation Sans" w:eastAsia="Droid Sans Fallback" w:cs="Noto Sans Devanagari"/>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Noto Sans Devanagari"/>
    </w:rPr>
  </w:style>
  <w:style w:type="paragraph" w:styleId="Caption">
    <w:name w:val="Caption"/>
    <w:basedOn w:val="Normal"/>
    <w:qFormat/>
    <w:pPr>
      <w:suppressLineNumbers/>
      <w:spacing w:before="120" w:after="120"/>
    </w:pPr>
    <w:rPr>
      <w:rFonts w:cs="Noto Sans Devanagari"/>
      <w:i/>
      <w:iCs/>
      <w:sz w:val="24"/>
      <w:szCs w:val="24"/>
    </w:rPr>
  </w:style>
  <w:style w:type="paragraph" w:styleId="Index">
    <w:name w:val="Index"/>
    <w:basedOn w:val="Normal"/>
    <w:qFormat/>
    <w:pPr>
      <w:suppressLineNumbers/>
    </w:pPr>
    <w:rPr>
      <w:rFonts w:cs="Noto Sans Devanagari"/>
    </w:rPr>
  </w:style>
  <w:style w:type="paragraph" w:styleId="Footnote">
    <w:name w:val="Footnote Text"/>
    <w:basedOn w:val="Normal"/>
    <w:pPr>
      <w:suppressLineNumbers/>
      <w:ind w:left="283" w:hanging="283"/>
    </w:pPr>
    <w:rPr>
      <w:sz w:val="20"/>
      <w:szCs w:val="20"/>
    </w:rPr>
  </w:style>
  <w:style w:type="paragraph" w:styleId="NormalWeb">
    <w:name w:val="Normal (Web)"/>
    <w:basedOn w:val="Normal"/>
    <w:qFormat/>
    <w:pPr>
      <w:suppressAutoHyphens w:val="false"/>
      <w:spacing w:before="280" w:after="280"/>
    </w:pPr>
    <w:rPr>
      <w:lang w:val="bg-BG"/>
    </w:rPr>
  </w:style>
  <w:style w:type="numbering" w:styleId="WW8Num1">
    <w:name w:val="WW8Num1"/>
    <w:qFormat/>
  </w:style>
  <w:style w:type="numbering" w:styleId="WW8Num2">
    <w:name w:val="WW8Num2"/>
    <w:qFormat/>
  </w:style>
  <w:style w:type="numbering" w:styleId="WW8Num3">
    <w:name w:val="WW8Num3"/>
    <w:qFormat/>
  </w:style>
  <w:style w:type="numbering" w:styleId="WW8Num4">
    <w:name w:val="WW8Num4"/>
    <w:qFormat/>
  </w:style>
  <w:style w:type="numbering" w:styleId="WW8Num5">
    <w:name w:val="WW8Num5"/>
    <w:qFormat/>
  </w:style>
  <w:style w:type="numbering" w:styleId="WW8Num6">
    <w:name w:val="WW8Num6"/>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Normal_x0000_</Template>
  <TotalTime>382</TotalTime>
  <Application>LibreOffice/6.2.2.2$Linux_X86_64 LibreOffice_project/20$Build-2</Application>
  <Pages>15</Pages>
  <Words>4244</Words>
  <Characters>25553</Characters>
  <CharactersWithSpaces>29905</CharactersWithSpaces>
  <Paragraphs>131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2011-10-08T17:42:00Z</dcterms:created>
  <dc:creator>bojev</dc:creator>
  <dc:description/>
  <cp:keywords/>
  <dc:language>en-US</dc:language>
  <cp:lastModifiedBy>pcc</cp:lastModifiedBy>
  <dcterms:modified xsi:type="dcterms:W3CDTF">2011-12-15T18:33:00Z</dcterms:modified>
  <cp:revision>114</cp:revision>
  <dc:subject/>
  <dc:title/>
</cp:coreProperties>
</file>